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8F04E9" w14:paraId="0A8F468F" w14:textId="77777777" w:rsidTr="00A30EF7">
        <w:trPr>
          <w:trHeight w:val="282"/>
        </w:trPr>
        <w:tc>
          <w:tcPr>
            <w:tcW w:w="512" w:type="dxa"/>
            <w:vMerge w:val="restart"/>
            <w:tcBorders>
              <w:bottom w:val="nil"/>
            </w:tcBorders>
            <w:textDirection w:val="btLr"/>
          </w:tcPr>
          <w:p w14:paraId="4109D188" w14:textId="77777777" w:rsidR="00A80767" w:rsidRPr="008F04E9" w:rsidRDefault="00A80767" w:rsidP="00D3739A">
            <w:pPr>
              <w:tabs>
                <w:tab w:val="clear" w:pos="1134"/>
                <w:tab w:val="left" w:pos="6946"/>
              </w:tabs>
              <w:suppressAutoHyphens/>
              <w:spacing w:after="120" w:line="252" w:lineRule="auto"/>
              <w:ind w:left="175" w:right="113"/>
              <w:jc w:val="center"/>
              <w:rPr>
                <w:color w:val="365F91" w:themeColor="accent1" w:themeShade="BF"/>
                <w:sz w:val="14"/>
                <w:szCs w:val="14"/>
                <w:lang w:eastAsia="zh-CN"/>
              </w:rPr>
            </w:pPr>
            <w:r w:rsidRPr="008F04E9">
              <w:rPr>
                <w:color w:val="365F91" w:themeColor="accent1" w:themeShade="BF"/>
                <w:sz w:val="12"/>
                <w:szCs w:val="12"/>
                <w:lang w:val="zh-CN" w:eastAsia="zh-CN" w:bidi="zh-CN"/>
              </w:rPr>
              <w:t>天气气候水</w:t>
            </w:r>
          </w:p>
        </w:tc>
        <w:tc>
          <w:tcPr>
            <w:tcW w:w="6843" w:type="dxa"/>
            <w:vMerge w:val="restart"/>
          </w:tcPr>
          <w:p w14:paraId="30B82F71" w14:textId="77777777" w:rsidR="00A80767" w:rsidRPr="008F04E9" w:rsidRDefault="00A80767" w:rsidP="00826D53">
            <w:pPr>
              <w:tabs>
                <w:tab w:val="left" w:pos="6946"/>
              </w:tabs>
              <w:suppressAutoHyphens/>
              <w:spacing w:after="120" w:line="252" w:lineRule="auto"/>
              <w:ind w:left="1134"/>
              <w:jc w:val="left"/>
              <w:rPr>
                <w:rFonts w:cs="Tahoma"/>
                <w:b/>
                <w:bCs/>
                <w:color w:val="365F91" w:themeColor="accent1" w:themeShade="BF"/>
                <w:sz w:val="22"/>
                <w:szCs w:val="24"/>
                <w:lang w:eastAsia="zh-CN"/>
              </w:rPr>
            </w:pPr>
            <w:r w:rsidRPr="008F04E9">
              <w:rPr>
                <w:noProof/>
                <w:color w:val="365F91" w:themeColor="accent1" w:themeShade="BF"/>
                <w:sz w:val="22"/>
                <w:szCs w:val="24"/>
                <w:lang w:val="zh-CN" w:eastAsia="zh-CN" w:bidi="zh-CN"/>
              </w:rPr>
              <w:drawing>
                <wp:anchor distT="0" distB="0" distL="114300" distR="114300" simplePos="0" relativeHeight="251658240" behindDoc="1" locked="1" layoutInCell="1" allowOverlap="1" wp14:anchorId="718088EF" wp14:editId="6B121E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44E" w:rsidRPr="008F04E9">
              <w:rPr>
                <w:rFonts w:cs="Tahoma"/>
                <w:b/>
                <w:color w:val="365F91" w:themeColor="accent1" w:themeShade="BF"/>
                <w:sz w:val="22"/>
                <w:szCs w:val="24"/>
                <w:lang w:val="zh-CN" w:eastAsia="zh-CN" w:bidi="zh-CN"/>
              </w:rPr>
              <w:t>世界气象组织</w:t>
            </w:r>
          </w:p>
          <w:p w14:paraId="2500BE25" w14:textId="77777777" w:rsidR="00A80767" w:rsidRPr="008F04E9" w:rsidRDefault="006A044E" w:rsidP="00826D53">
            <w:pPr>
              <w:tabs>
                <w:tab w:val="left" w:pos="6946"/>
              </w:tabs>
              <w:suppressAutoHyphens/>
              <w:spacing w:after="120" w:line="252" w:lineRule="auto"/>
              <w:ind w:left="1134"/>
              <w:jc w:val="left"/>
              <w:rPr>
                <w:rFonts w:cs="Tahoma"/>
                <w:b/>
                <w:color w:val="365F91" w:themeColor="accent1" w:themeShade="BF"/>
                <w:spacing w:val="-2"/>
                <w:sz w:val="22"/>
                <w:szCs w:val="24"/>
                <w:lang w:eastAsia="zh-CN"/>
              </w:rPr>
            </w:pPr>
            <w:r w:rsidRPr="008F04E9">
              <w:rPr>
                <w:rFonts w:cs="Tahoma"/>
                <w:b/>
                <w:color w:val="365F91" w:themeColor="accent1" w:themeShade="BF"/>
                <w:spacing w:val="-2"/>
                <w:sz w:val="22"/>
                <w:szCs w:val="24"/>
                <w:lang w:val="zh-CN" w:eastAsia="zh-CN" w:bidi="zh-CN"/>
              </w:rPr>
              <w:t>观测、基础设施和信息系统委员会</w:t>
            </w:r>
          </w:p>
          <w:p w14:paraId="288B5ED8" w14:textId="77777777" w:rsidR="00A80767" w:rsidRPr="008F04E9" w:rsidRDefault="006A044E" w:rsidP="00826D53">
            <w:pPr>
              <w:tabs>
                <w:tab w:val="left" w:pos="6946"/>
              </w:tabs>
              <w:suppressAutoHyphens/>
              <w:spacing w:after="120" w:line="252" w:lineRule="auto"/>
              <w:ind w:left="1134"/>
              <w:jc w:val="left"/>
              <w:rPr>
                <w:rFonts w:cs="Tahoma"/>
                <w:b/>
                <w:bCs/>
                <w:color w:val="365F91" w:themeColor="accent1" w:themeShade="BF"/>
                <w:sz w:val="22"/>
                <w:szCs w:val="24"/>
                <w:lang w:eastAsia="zh-CN"/>
              </w:rPr>
            </w:pPr>
            <w:r w:rsidRPr="008F04E9">
              <w:rPr>
                <w:rFonts w:cstheme="minorBidi"/>
                <w:b/>
                <w:snapToGrid w:val="0"/>
                <w:color w:val="365F91" w:themeColor="accent1" w:themeShade="BF"/>
                <w:sz w:val="22"/>
                <w:szCs w:val="24"/>
                <w:lang w:val="zh-CN" w:eastAsia="zh-CN" w:bidi="zh-CN"/>
              </w:rPr>
              <w:t>第二次届会</w:t>
            </w:r>
            <w:r w:rsidRPr="008F04E9">
              <w:rPr>
                <w:rFonts w:cstheme="minorBidi"/>
                <w:b/>
                <w:snapToGrid w:val="0"/>
                <w:color w:val="365F91" w:themeColor="accent1" w:themeShade="BF"/>
                <w:sz w:val="22"/>
                <w:szCs w:val="24"/>
                <w:lang w:val="zh-CN" w:eastAsia="zh-CN" w:bidi="zh-CN"/>
              </w:rPr>
              <w:br/>
            </w:r>
            <w:r w:rsidRPr="008F04E9">
              <w:rPr>
                <w:snapToGrid w:val="0"/>
                <w:color w:val="365F91" w:themeColor="accent1" w:themeShade="BF"/>
                <w:sz w:val="22"/>
                <w:szCs w:val="24"/>
                <w:lang w:val="zh-CN" w:eastAsia="zh-CN" w:bidi="zh-CN"/>
              </w:rPr>
              <w:t>2022</w:t>
            </w:r>
            <w:r w:rsidRPr="008F04E9">
              <w:rPr>
                <w:snapToGrid w:val="0"/>
                <w:color w:val="365F91" w:themeColor="accent1" w:themeShade="BF"/>
                <w:sz w:val="22"/>
                <w:szCs w:val="24"/>
                <w:lang w:val="zh-CN" w:eastAsia="zh-CN" w:bidi="zh-CN"/>
              </w:rPr>
              <w:t>年</w:t>
            </w:r>
            <w:r w:rsidRPr="008F04E9">
              <w:rPr>
                <w:snapToGrid w:val="0"/>
                <w:color w:val="365F91" w:themeColor="accent1" w:themeShade="BF"/>
                <w:sz w:val="22"/>
                <w:szCs w:val="24"/>
                <w:lang w:val="zh-CN" w:eastAsia="zh-CN" w:bidi="zh-CN"/>
              </w:rPr>
              <w:t>10</w:t>
            </w:r>
            <w:r w:rsidRPr="008F04E9">
              <w:rPr>
                <w:snapToGrid w:val="0"/>
                <w:color w:val="365F91" w:themeColor="accent1" w:themeShade="BF"/>
                <w:sz w:val="22"/>
                <w:szCs w:val="24"/>
                <w:lang w:val="zh-CN" w:eastAsia="zh-CN" w:bidi="zh-CN"/>
              </w:rPr>
              <w:t>月</w:t>
            </w:r>
            <w:r w:rsidRPr="008F04E9">
              <w:rPr>
                <w:snapToGrid w:val="0"/>
                <w:color w:val="365F91" w:themeColor="accent1" w:themeShade="BF"/>
                <w:sz w:val="22"/>
                <w:szCs w:val="24"/>
                <w:lang w:val="zh-CN" w:eastAsia="zh-CN" w:bidi="zh-CN"/>
              </w:rPr>
              <w:t>24</w:t>
            </w:r>
            <w:r w:rsidRPr="008F04E9">
              <w:rPr>
                <w:snapToGrid w:val="0"/>
                <w:color w:val="365F91" w:themeColor="accent1" w:themeShade="BF"/>
                <w:sz w:val="22"/>
                <w:szCs w:val="24"/>
                <w:lang w:val="zh-CN" w:eastAsia="zh-CN" w:bidi="zh-CN"/>
              </w:rPr>
              <w:t>至</w:t>
            </w:r>
            <w:r w:rsidRPr="008F04E9">
              <w:rPr>
                <w:snapToGrid w:val="0"/>
                <w:color w:val="365F91" w:themeColor="accent1" w:themeShade="BF"/>
                <w:sz w:val="22"/>
                <w:szCs w:val="24"/>
                <w:lang w:val="zh-CN" w:eastAsia="zh-CN" w:bidi="zh-CN"/>
              </w:rPr>
              <w:t>28</w:t>
            </w:r>
            <w:r w:rsidRPr="008F04E9">
              <w:rPr>
                <w:snapToGrid w:val="0"/>
                <w:color w:val="365F91" w:themeColor="accent1" w:themeShade="BF"/>
                <w:sz w:val="22"/>
                <w:szCs w:val="24"/>
                <w:lang w:val="zh-CN" w:eastAsia="zh-CN" w:bidi="zh-CN"/>
              </w:rPr>
              <w:t>日，日内瓦</w:t>
            </w:r>
          </w:p>
        </w:tc>
        <w:tc>
          <w:tcPr>
            <w:tcW w:w="2959" w:type="dxa"/>
          </w:tcPr>
          <w:p w14:paraId="05C2504D" w14:textId="77777777" w:rsidR="00A80767" w:rsidRPr="008F04E9" w:rsidRDefault="006A044E" w:rsidP="00826D53">
            <w:pPr>
              <w:tabs>
                <w:tab w:val="clear" w:pos="1134"/>
              </w:tabs>
              <w:spacing w:after="60"/>
              <w:ind w:right="-108"/>
              <w:jc w:val="right"/>
              <w:rPr>
                <w:rFonts w:cs="Tahoma"/>
                <w:b/>
                <w:bCs/>
                <w:color w:val="365F91" w:themeColor="accent1" w:themeShade="BF"/>
                <w:sz w:val="22"/>
                <w:szCs w:val="24"/>
              </w:rPr>
            </w:pPr>
            <w:r w:rsidRPr="008F04E9">
              <w:rPr>
                <w:rFonts w:cs="Tahoma"/>
                <w:b/>
                <w:color w:val="365F91" w:themeColor="accent1" w:themeShade="BF"/>
                <w:sz w:val="22"/>
                <w:szCs w:val="24"/>
                <w:lang w:val="zh-CN" w:eastAsia="zh-CN" w:bidi="zh-CN"/>
              </w:rPr>
              <w:t>INFCOM-2/INF.2(3)</w:t>
            </w:r>
          </w:p>
        </w:tc>
      </w:tr>
      <w:tr w:rsidR="00A80767" w:rsidRPr="008F04E9" w14:paraId="4808FA44" w14:textId="77777777" w:rsidTr="00A30EF7">
        <w:trPr>
          <w:trHeight w:val="730"/>
        </w:trPr>
        <w:tc>
          <w:tcPr>
            <w:tcW w:w="512" w:type="dxa"/>
            <w:vMerge/>
            <w:tcBorders>
              <w:bottom w:val="nil"/>
            </w:tcBorders>
          </w:tcPr>
          <w:p w14:paraId="35929259"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6843" w:type="dxa"/>
            <w:vMerge/>
          </w:tcPr>
          <w:p w14:paraId="5305353A" w14:textId="77777777" w:rsidR="00A80767" w:rsidRPr="008F04E9" w:rsidRDefault="00A80767" w:rsidP="00826D53">
            <w:pPr>
              <w:tabs>
                <w:tab w:val="left" w:pos="6946"/>
              </w:tabs>
              <w:suppressAutoHyphens/>
              <w:spacing w:after="120" w:line="252" w:lineRule="auto"/>
              <w:ind w:left="1134"/>
              <w:jc w:val="left"/>
              <w:rPr>
                <w:color w:val="365F91" w:themeColor="accent1" w:themeShade="BF"/>
                <w:sz w:val="22"/>
                <w:szCs w:val="24"/>
                <w:lang w:eastAsia="zh-CN"/>
              </w:rPr>
            </w:pPr>
          </w:p>
        </w:tc>
        <w:tc>
          <w:tcPr>
            <w:tcW w:w="2959" w:type="dxa"/>
          </w:tcPr>
          <w:p w14:paraId="09D7C432" w14:textId="77777777" w:rsidR="00A80767" w:rsidRPr="008F04E9" w:rsidRDefault="00A80767" w:rsidP="00F75A7B">
            <w:pPr>
              <w:tabs>
                <w:tab w:val="clear" w:pos="1134"/>
              </w:tabs>
              <w:spacing w:before="120" w:after="60"/>
              <w:jc w:val="right"/>
              <w:rPr>
                <w:rFonts w:cs="Tahoma"/>
                <w:color w:val="365F91" w:themeColor="accent1" w:themeShade="BF"/>
                <w:sz w:val="22"/>
                <w:szCs w:val="24"/>
                <w:lang w:eastAsia="zh-CN"/>
              </w:rPr>
            </w:pPr>
            <w:r w:rsidRPr="008F04E9">
              <w:rPr>
                <w:rFonts w:cs="Tahoma"/>
                <w:color w:val="365F91" w:themeColor="accent1" w:themeShade="BF"/>
                <w:sz w:val="22"/>
                <w:szCs w:val="24"/>
                <w:lang w:val="zh-CN" w:eastAsia="zh-CN" w:bidi="zh-CN"/>
              </w:rPr>
              <w:t>提交者：</w:t>
            </w:r>
            <w:r w:rsidRPr="008F04E9">
              <w:rPr>
                <w:rFonts w:cs="Tahoma"/>
                <w:color w:val="365F91" w:themeColor="accent1" w:themeShade="BF"/>
                <w:sz w:val="22"/>
                <w:szCs w:val="24"/>
                <w:lang w:val="zh-CN" w:eastAsia="zh-CN" w:bidi="zh-CN"/>
              </w:rPr>
              <w:br/>
              <w:t>UAS-DC</w:t>
            </w:r>
            <w:r w:rsidRPr="008F04E9">
              <w:rPr>
                <w:rFonts w:cs="Tahoma"/>
                <w:color w:val="365F91" w:themeColor="accent1" w:themeShade="BF"/>
                <w:sz w:val="22"/>
                <w:szCs w:val="24"/>
                <w:lang w:val="zh-CN" w:eastAsia="zh-CN" w:bidi="zh-CN"/>
              </w:rPr>
              <w:t>规划与组委会主席</w:t>
            </w:r>
          </w:p>
          <w:p w14:paraId="33511114" w14:textId="372755B9" w:rsidR="00A80767" w:rsidRPr="008F04E9" w:rsidRDefault="00F5306E" w:rsidP="00F75A7B">
            <w:pPr>
              <w:tabs>
                <w:tab w:val="clear" w:pos="1134"/>
              </w:tabs>
              <w:spacing w:before="120" w:after="60"/>
              <w:jc w:val="right"/>
              <w:rPr>
                <w:rFonts w:cs="Tahoma"/>
                <w:color w:val="365F91" w:themeColor="accent1" w:themeShade="BF"/>
                <w:sz w:val="22"/>
                <w:szCs w:val="24"/>
              </w:rPr>
            </w:pPr>
            <w:r w:rsidRPr="008F04E9">
              <w:rPr>
                <w:rFonts w:cs="Tahoma"/>
                <w:color w:val="365F91" w:themeColor="accent1" w:themeShade="BF"/>
                <w:sz w:val="22"/>
                <w:szCs w:val="24"/>
                <w:lang w:val="zh-CN" w:eastAsia="zh-CN" w:bidi="zh-CN"/>
              </w:rPr>
              <w:t>4.X.2022</w:t>
            </w:r>
          </w:p>
        </w:tc>
      </w:tr>
    </w:tbl>
    <w:p w14:paraId="64C9D32F" w14:textId="77777777" w:rsidR="00A30EF7" w:rsidRPr="00C942C7" w:rsidRDefault="00A30EF7" w:rsidP="00A30EF7">
      <w:pPr>
        <w:rPr>
          <w:i/>
          <w:iCs/>
          <w:color w:val="FF0000"/>
          <w:szCs w:val="21"/>
        </w:rPr>
      </w:pPr>
      <w:r w:rsidRPr="00C942C7">
        <w:rPr>
          <w:rFonts w:ascii="Times New Roman" w:eastAsia="Times New Roman" w:hAnsi="Times New Roman" w:cs="Times New Roman"/>
          <w:i/>
          <w:iCs/>
          <w:color w:val="FF0000"/>
          <w:sz w:val="21"/>
          <w:szCs w:val="21"/>
          <w:lang w:eastAsia="zh-CN"/>
        </w:rPr>
        <w:t>[为向您提供便利，本文件采用机器翻译和翻译记忆技术进行了翻译。WMO已在合理范围内做了努力，以提高其生成的译文的质量，但WMO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p>
    <w:p w14:paraId="1B75DFEB" w14:textId="77777777" w:rsidR="00176AB5" w:rsidRPr="008F04E9" w:rsidRDefault="008E611E" w:rsidP="006A044E">
      <w:pPr>
        <w:pStyle w:val="Heading2"/>
        <w:rPr>
          <w:sz w:val="24"/>
          <w:szCs w:val="24"/>
        </w:rPr>
      </w:pPr>
      <w:r w:rsidRPr="008F04E9">
        <w:rPr>
          <w:sz w:val="24"/>
          <w:szCs w:val="24"/>
          <w:lang w:val="zh-CN" w:bidi="zh-CN"/>
        </w:rPr>
        <w:t>UAS示范活动计划</w:t>
      </w:r>
    </w:p>
    <w:p w14:paraId="141BEC5A" w14:textId="321D37A3" w:rsidR="00AC2146" w:rsidRPr="00643D86" w:rsidRDefault="00AC2146" w:rsidP="00C84956">
      <w:pPr>
        <w:rPr>
          <w:lang w:eastAsia="zh-CN"/>
        </w:rPr>
      </w:pPr>
      <w:r w:rsidRPr="00643D86">
        <w:rPr>
          <w:lang w:val="zh-CN" w:eastAsia="zh-CN" w:bidi="zh-CN"/>
        </w:rPr>
        <w:t>附件：</w:t>
      </w:r>
      <w:r w:rsidRPr="00643D86">
        <w:rPr>
          <w:lang w:val="zh-CN" w:eastAsia="zh-CN" w:bidi="zh-CN"/>
        </w:rPr>
        <w:tab/>
        <w:t>WMO</w:t>
      </w:r>
      <w:r w:rsidRPr="00643D86">
        <w:rPr>
          <w:lang w:val="zh-CN" w:eastAsia="zh-CN" w:bidi="zh-CN"/>
        </w:rPr>
        <w:t>无人驾驶飞机系统计划，示范活动</w:t>
      </w:r>
    </w:p>
    <w:p w14:paraId="0E46F218" w14:textId="77777777" w:rsidR="7C1DD962" w:rsidRPr="00643D86" w:rsidRDefault="00657E4F" w:rsidP="00107353">
      <w:pPr>
        <w:spacing w:before="360"/>
        <w:rPr>
          <w:b/>
          <w:bCs/>
          <w:lang w:eastAsia="zh-CN"/>
        </w:rPr>
      </w:pPr>
      <w:r w:rsidRPr="00643D86">
        <w:rPr>
          <w:b/>
          <w:lang w:val="zh-CN" w:eastAsia="zh-CN" w:bidi="zh-CN"/>
        </w:rPr>
        <w:t>背景</w:t>
      </w:r>
    </w:p>
    <w:p w14:paraId="52C23B70" w14:textId="6BA1609F" w:rsidR="00CA4DE1" w:rsidRPr="00643D86" w:rsidRDefault="00CF39E2" w:rsidP="00CA4DE1">
      <w:pPr>
        <w:pStyle w:val="WMOBodyText"/>
      </w:pPr>
      <w:r w:rsidRPr="00643D86">
        <w:rPr>
          <w:lang w:val="zh-CN" w:bidi="zh-CN"/>
        </w:rPr>
        <w:t>观测、基础设施与信息系统委员会第一次届会（INFCOM-1）第三部分通过了决定18（INFCOM-1）- 关于将无人驾驶飞机系统用于业务气象的全球示范项目计划，其内容如下：</w:t>
      </w:r>
    </w:p>
    <w:p w14:paraId="006F24CA" w14:textId="7F7E0959" w:rsidR="00CA4DE1" w:rsidRPr="00643D86" w:rsidRDefault="00CA4DE1" w:rsidP="00CA4DE1">
      <w:pPr>
        <w:pStyle w:val="WMOBodyText"/>
      </w:pPr>
      <w:r w:rsidRPr="00643D86">
        <w:rPr>
          <w:lang w:val="zh-CN" w:bidi="zh-CN"/>
        </w:rPr>
        <w:t>INFCOM：</w:t>
      </w:r>
    </w:p>
    <w:p w14:paraId="42E2F87A" w14:textId="493FAB72" w:rsidR="00CA4DE1" w:rsidRPr="00643D86" w:rsidRDefault="00CA4DE1" w:rsidP="00CA4DE1">
      <w:pPr>
        <w:pStyle w:val="WMOBodyText"/>
      </w:pPr>
      <w:r w:rsidRPr="00643D86">
        <w:rPr>
          <w:lang w:val="zh-CN" w:bidi="zh-CN"/>
        </w:rPr>
        <w:t>决定赞同进一步开发和确定WMO协调的关于使用无人驾驶飞机系统（UAS）的全球示范项目，以支持为业务气象和水文应用提供观测：</w:t>
      </w:r>
    </w:p>
    <w:p w14:paraId="186348C6" w14:textId="7AC9A426" w:rsidR="00CA4DE1" w:rsidRPr="00643D86" w:rsidRDefault="00CA4DE1" w:rsidP="00CA4DE1">
      <w:pPr>
        <w:pStyle w:val="WMOBodyText"/>
      </w:pPr>
      <w:r w:rsidRPr="00643D86">
        <w:rPr>
          <w:lang w:val="zh-CN" w:bidi="zh-CN"/>
        </w:rPr>
        <w:t>要求地球观测系统与监测网络常设委员会（SC-ON）和测量、仪器和溯源性常设委员会（SC-MINT）与WMO相关机构、国际组织、研究机构、私营实体和其他实体磋商，根据本决定附件中提供的概念，为此项活动制定提案和计划 将提交委员会下次届会批准。</w:t>
      </w:r>
    </w:p>
    <w:p w14:paraId="33EB9AD0" w14:textId="77777777" w:rsidR="006A044E" w:rsidRPr="00643D86" w:rsidRDefault="00735557" w:rsidP="006A044E">
      <w:pPr>
        <w:pStyle w:val="WMOSubTitle1"/>
      </w:pPr>
      <w:r w:rsidRPr="00643D86">
        <w:rPr>
          <w:lang w:val="zh-CN" w:bidi="zh-CN"/>
        </w:rPr>
        <w:t>制定UAS示范活动的范围和计划（UAS-DC）</w:t>
      </w:r>
    </w:p>
    <w:p w14:paraId="709EF0F4" w14:textId="2521B159" w:rsidR="00B35ABD" w:rsidRPr="00643D86" w:rsidRDefault="00B35ABD" w:rsidP="00B35ABD">
      <w:pPr>
        <w:pStyle w:val="WMOBodyText"/>
      </w:pPr>
      <w:r w:rsidRPr="00643D86">
        <w:rPr>
          <w:lang w:val="zh-CN" w:bidi="zh-CN"/>
        </w:rPr>
        <w:t>自INFCOM-1届会以来，在制定UAS示范活动（UAS-DC）的范围和计划方面已取得了很大进展，包括但不限于下列活动和项目。欲了解UAS-DC现状的更多详情，请参阅WMO全系统平台网站：https://community.wmo.int/uas-demonstration</w:t>
      </w:r>
      <w:r w:rsidR="00CF39E2" w:rsidRPr="00643D86">
        <w:rPr>
          <w:rStyle w:val="Hyperlink"/>
          <w:lang w:val="zh-CN" w:bidi="zh-CN"/>
        </w:rPr>
        <w:t>。</w:t>
      </w:r>
    </w:p>
    <w:p w14:paraId="1C8EC737" w14:textId="77777777" w:rsidR="00CA30B1" w:rsidRPr="00643D86" w:rsidRDefault="000232DF" w:rsidP="00445C26">
      <w:pPr>
        <w:pStyle w:val="WMOSubTitle2"/>
        <w:spacing w:before="240" w:after="240"/>
      </w:pPr>
      <w:r w:rsidRPr="00643D86">
        <w:rPr>
          <w:lang w:val="zh-CN" w:eastAsia="zh-CN" w:bidi="zh-CN"/>
        </w:rPr>
        <w:t>UAS-DC的进展</w:t>
      </w:r>
    </w:p>
    <w:p w14:paraId="5CD2972C" w14:textId="77777777" w:rsidR="001301FE" w:rsidRPr="00643D86" w:rsidRDefault="001301FE" w:rsidP="00CC0736">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t>UAS分工作组在JET-ABO下成立，并负责监督规划、规划和组织委员会的形成和活动以及制定UAS示范活动计划。</w:t>
      </w:r>
    </w:p>
    <w:p w14:paraId="15FE610F" w14:textId="56A6C1E6"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t xml:space="preserve"> </w:t>
      </w:r>
      <w:r w:rsidR="00976FC5" w:rsidRPr="00C7439F">
        <w:rPr>
          <w:rFonts w:ascii="Verdana" w:eastAsia="Verdana" w:hAnsi="Verdana" w:cs="Verdana"/>
          <w:sz w:val="20"/>
          <w:szCs w:val="20"/>
          <w:lang w:val="zh-CN" w:eastAsia="zh-CN" w:bidi="zh-CN"/>
        </w:rPr>
        <w:t>规划、规划和组织委员会</w:t>
      </w:r>
      <w:r w:rsidRPr="00643D86">
        <w:rPr>
          <w:rStyle w:val="normaltextrun"/>
          <w:rFonts w:ascii="Verdana" w:eastAsia="Verdana" w:hAnsi="Verdana" w:cs="Verdana"/>
          <w:sz w:val="20"/>
          <w:szCs w:val="20"/>
          <w:lang w:val="zh-CN" w:eastAsia="zh-CN" w:bidi="zh-CN"/>
        </w:rPr>
        <w:t xml:space="preserve"> 也在JET-ABO下成立，最初由16个秘书处和INFCOM专家组成，并已八次会议致力于制定UAS-DC计划。</w:t>
      </w:r>
    </w:p>
    <w:p w14:paraId="5ADE2968" w14:textId="581F677B"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t xml:space="preserve">已经建立了UAS-DC </w:t>
      </w:r>
      <w:r w:rsidR="00080396" w:rsidRPr="00C7439F">
        <w:rPr>
          <w:rFonts w:ascii="Verdana" w:eastAsia="Verdana" w:hAnsi="Verdana" w:cs="Verdana"/>
          <w:sz w:val="20"/>
          <w:szCs w:val="20"/>
          <w:lang w:val="zh-CN" w:eastAsia="zh-CN" w:bidi="zh-CN"/>
        </w:rPr>
        <w:t>网站</w:t>
      </w:r>
      <w:r w:rsidRPr="00643D86">
        <w:rPr>
          <w:rStyle w:val="normaltextrun"/>
          <w:rFonts w:ascii="Verdana" w:eastAsia="Verdana" w:hAnsi="Verdana" w:cs="Verdana"/>
          <w:sz w:val="20"/>
          <w:szCs w:val="20"/>
          <w:lang w:val="zh-CN" w:eastAsia="zh-CN" w:bidi="zh-CN"/>
        </w:rPr>
        <w:t xml:space="preserve"> 。</w:t>
      </w:r>
    </w:p>
    <w:p w14:paraId="17E75406" w14:textId="0E96890A" w:rsidR="001301FE" w:rsidRPr="00643B24"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C7439F">
        <w:rPr>
          <w:rFonts w:ascii="Verdana" w:eastAsia="Verdana" w:hAnsi="Verdana" w:cs="Verdana"/>
          <w:sz w:val="20"/>
          <w:szCs w:val="20"/>
          <w:lang w:val="zh-CN" w:eastAsia="zh-CN" w:bidi="zh-CN"/>
        </w:rPr>
        <w:t>在规划、规划和组织委员会（SPOC）的协调下，已经制定了UAS-DC计划的</w:t>
      </w:r>
      <w:r w:rsidRPr="00643B24">
        <w:rPr>
          <w:rStyle w:val="normaltextrun"/>
          <w:rFonts w:ascii="Verdana" w:eastAsia="Verdana" w:hAnsi="Verdana" w:cs="Verdana"/>
          <w:sz w:val="20"/>
          <w:szCs w:val="20"/>
          <w:lang w:val="zh-CN" w:eastAsia="zh-CN" w:bidi="zh-CN"/>
        </w:rPr>
        <w:t xml:space="preserve"> 最初版本。</w:t>
      </w:r>
    </w:p>
    <w:p w14:paraId="208F2A78" w14:textId="77777777" w:rsidR="001301FE" w:rsidRPr="00643B24"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B24">
        <w:rPr>
          <w:rStyle w:val="normaltextrun"/>
          <w:rFonts w:ascii="Verdana" w:eastAsia="Verdana" w:hAnsi="Verdana" w:cs="Verdana"/>
          <w:sz w:val="20"/>
          <w:szCs w:val="20"/>
          <w:lang w:val="zh-CN" w:eastAsia="zh-CN" w:bidi="zh-CN"/>
        </w:rPr>
        <w:t>成立一个非正式的SC-ON、SC-IMT任务组，以开发具有初始数据模式和CF-NetCDF格式且接近完成的UAS资料表示格式。</w:t>
      </w:r>
    </w:p>
    <w:p w14:paraId="2F5D1197" w14:textId="52613802"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rPr>
      </w:pPr>
      <w:r w:rsidRPr="00643D86">
        <w:rPr>
          <w:rStyle w:val="normaltextrun"/>
          <w:rFonts w:ascii="Verdana" w:eastAsia="Verdana" w:hAnsi="Verdana" w:cs="Verdana"/>
          <w:sz w:val="20"/>
          <w:szCs w:val="20"/>
          <w:lang w:val="zh-CN" w:eastAsia="zh-CN" w:bidi="zh-CN"/>
        </w:rPr>
        <w:t>2021年9月和10月开展了两项调查，以争取参与1）WMO会员NMHS活动的潜在兴趣，2）研究和私营机构运行方以及数据用户。这表明有兴趣参与：</w:t>
      </w:r>
    </w:p>
    <w:p w14:paraId="20789916" w14:textId="3E6AA21E" w:rsidR="001301FE" w:rsidRPr="00643D86" w:rsidRDefault="001301FE" w:rsidP="00F56FB8">
      <w:pPr>
        <w:pStyle w:val="paragraph"/>
        <w:numPr>
          <w:ilvl w:val="1"/>
          <w:numId w:val="1"/>
        </w:numPr>
        <w:spacing w:before="0" w:beforeAutospacing="0" w:after="120" w:afterAutospacing="0"/>
        <w:ind w:left="1134" w:hanging="567"/>
        <w:textAlignment w:val="baseline"/>
        <w:rPr>
          <w:rFonts w:ascii="Verdana" w:hAnsi="Verdana"/>
          <w:sz w:val="20"/>
          <w:szCs w:val="20"/>
        </w:rPr>
      </w:pPr>
      <w:r w:rsidRPr="00643D86">
        <w:rPr>
          <w:rStyle w:val="normaltextrun"/>
          <w:rFonts w:ascii="Verdana" w:eastAsia="Verdana" w:hAnsi="Verdana" w:cs="Verdana"/>
          <w:sz w:val="20"/>
          <w:szCs w:val="20"/>
          <w:lang w:val="zh-CN" w:eastAsia="zh-CN" w:bidi="zh-CN"/>
        </w:rPr>
        <w:t>14 WMO会员NMHS</w:t>
      </w:r>
    </w:p>
    <w:p w14:paraId="4D95A28E" w14:textId="77777777" w:rsidR="001301FE" w:rsidRPr="00643D86" w:rsidRDefault="001301FE" w:rsidP="00DF7BF2">
      <w:pPr>
        <w:pStyle w:val="paragraph"/>
        <w:numPr>
          <w:ilvl w:val="1"/>
          <w:numId w:val="1"/>
        </w:numPr>
        <w:spacing w:before="0" w:beforeAutospacing="0" w:after="240" w:afterAutospacing="0"/>
        <w:ind w:left="1134"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t>48 国际研究或私营运营机构</w:t>
      </w:r>
    </w:p>
    <w:p w14:paraId="0089F8F5" w14:textId="77777777"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lastRenderedPageBreak/>
        <w:t>沟通电子邮件组是根据调查提交的联系人以及初步与预期参与者进行的</w:t>
      </w:r>
      <w:r w:rsidR="009551F8" w:rsidRPr="00643D86">
        <w:rPr>
          <w:rStyle w:val="eop"/>
          <w:rFonts w:ascii="Verdana" w:eastAsia="Verdana" w:hAnsi="Verdana" w:cs="Verdana"/>
          <w:sz w:val="20"/>
          <w:szCs w:val="20"/>
          <w:lang w:val="zh-CN" w:eastAsia="zh-CN" w:bidi="zh-CN"/>
        </w:rPr>
        <w:t>沟通而建立的。</w:t>
      </w:r>
    </w:p>
    <w:p w14:paraId="48207A89" w14:textId="5496E666" w:rsidR="001301FE" w:rsidRPr="00643D86" w:rsidRDefault="001301FE"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C7439F">
        <w:rPr>
          <w:rFonts w:ascii="Verdana" w:eastAsia="Verdana" w:hAnsi="Verdana" w:cs="Verdana"/>
          <w:sz w:val="20"/>
          <w:szCs w:val="20"/>
          <w:lang w:val="zh-CN" w:eastAsia="zh-CN" w:bidi="zh-CN"/>
        </w:rPr>
        <w:t>2022年1月19日举行了与潜在UAS与会者的初步在线启动会议</w:t>
      </w:r>
      <w:r w:rsidRPr="00643D86">
        <w:rPr>
          <w:rStyle w:val="normaltextrun"/>
          <w:rFonts w:ascii="Verdana" w:eastAsia="Verdana" w:hAnsi="Verdana" w:cs="Verdana"/>
          <w:sz w:val="20"/>
          <w:szCs w:val="20"/>
          <w:lang w:val="zh-CN" w:eastAsia="zh-CN" w:bidi="zh-CN"/>
        </w:rPr>
        <w:t xml:space="preserve"> ，80多名与会者和后续与会者已于2022年5月和9月举行。</w:t>
      </w:r>
      <w:r w:rsidRPr="00C7439F">
        <w:rPr>
          <w:rFonts w:ascii="Verdana" w:eastAsia="Verdana" w:hAnsi="Verdana" w:cs="Verdana"/>
          <w:sz w:val="20"/>
          <w:szCs w:val="20"/>
          <w:lang w:val="zh-CN" w:eastAsia="zh-CN" w:bidi="zh-CN"/>
        </w:rPr>
        <w:t xml:space="preserve"> </w:t>
      </w:r>
    </w:p>
    <w:p w14:paraId="2109C811" w14:textId="1655F47A" w:rsidR="004522DA" w:rsidRPr="00643D86" w:rsidRDefault="001301FE" w:rsidP="00DF7BF2">
      <w:pPr>
        <w:pStyle w:val="paragraph"/>
        <w:numPr>
          <w:ilvl w:val="0"/>
          <w:numId w:val="1"/>
        </w:numPr>
        <w:spacing w:before="0" w:beforeAutospacing="0" w:after="120" w:afterAutospacing="0"/>
        <w:ind w:left="567" w:right="-170" w:hanging="567"/>
        <w:textAlignment w:val="baseline"/>
        <w:rPr>
          <w:rStyle w:val="normaltextrun"/>
          <w:rFonts w:ascii="Verdana" w:hAnsi="Verdana"/>
          <w:sz w:val="20"/>
          <w:szCs w:val="20"/>
        </w:rPr>
      </w:pPr>
      <w:r w:rsidRPr="00643D86">
        <w:rPr>
          <w:rStyle w:val="normaltextrun"/>
          <w:rFonts w:ascii="Verdana" w:eastAsia="Verdana" w:hAnsi="Verdana" w:cs="Verdana"/>
          <w:sz w:val="20"/>
          <w:szCs w:val="20"/>
          <w:lang w:val="zh-CN" w:eastAsia="zh-CN" w:bidi="zh-CN"/>
        </w:rPr>
        <w:t>最近在</w:t>
      </w:r>
      <w:r w:rsidRPr="00A30EF7">
        <w:rPr>
          <w:rStyle w:val="normaltextrun"/>
          <w:rFonts w:ascii="Verdana" w:eastAsia="Verdana" w:hAnsi="Verdana" w:cs="Verdana"/>
          <w:sz w:val="20"/>
          <w:szCs w:val="20"/>
          <w:lang w:eastAsia="zh-CN" w:bidi="zh-CN"/>
        </w:rPr>
        <w:t>2021</w:t>
      </w:r>
      <w:r w:rsidRPr="00643D86">
        <w:rPr>
          <w:rStyle w:val="normaltextrun"/>
          <w:rFonts w:ascii="Verdana" w:eastAsia="Verdana" w:hAnsi="Verdana" w:cs="Verdana"/>
          <w:sz w:val="20"/>
          <w:szCs w:val="20"/>
          <w:lang w:val="zh-CN" w:eastAsia="zh-CN" w:bidi="zh-CN"/>
        </w:rPr>
        <w:t>年</w:t>
      </w:r>
      <w:r w:rsidRPr="00A30EF7">
        <w:rPr>
          <w:rStyle w:val="normaltextrun"/>
          <w:rFonts w:ascii="Verdana" w:eastAsia="Verdana" w:hAnsi="Verdana" w:cs="Verdana"/>
          <w:sz w:val="20"/>
          <w:szCs w:val="20"/>
          <w:lang w:eastAsia="zh-CN" w:bidi="zh-CN"/>
        </w:rPr>
        <w:t>11</w:t>
      </w:r>
      <w:r w:rsidRPr="00643D86">
        <w:rPr>
          <w:rStyle w:val="normaltextrun"/>
          <w:rFonts w:ascii="Verdana" w:eastAsia="Verdana" w:hAnsi="Verdana" w:cs="Verdana"/>
          <w:sz w:val="20"/>
          <w:szCs w:val="20"/>
          <w:lang w:val="zh-CN" w:eastAsia="zh-CN" w:bidi="zh-CN"/>
        </w:rPr>
        <w:t>月至</w:t>
      </w:r>
      <w:r w:rsidRPr="00A30EF7">
        <w:rPr>
          <w:rStyle w:val="normaltextrun"/>
          <w:rFonts w:ascii="Verdana" w:eastAsia="Verdana" w:hAnsi="Verdana" w:cs="Verdana"/>
          <w:sz w:val="20"/>
          <w:szCs w:val="20"/>
          <w:lang w:eastAsia="zh-CN" w:bidi="zh-CN"/>
        </w:rPr>
        <w:t>12</w:t>
      </w:r>
      <w:r w:rsidRPr="00643D86">
        <w:rPr>
          <w:rStyle w:val="normaltextrun"/>
          <w:rFonts w:ascii="Verdana" w:eastAsia="Verdana" w:hAnsi="Verdana" w:cs="Verdana"/>
          <w:sz w:val="20"/>
          <w:szCs w:val="20"/>
          <w:lang w:val="zh-CN" w:eastAsia="zh-CN" w:bidi="zh-CN"/>
        </w:rPr>
        <w:t>月以及</w:t>
      </w:r>
      <w:r w:rsidRPr="00A30EF7">
        <w:rPr>
          <w:rStyle w:val="normaltextrun"/>
          <w:rFonts w:ascii="Verdana" w:eastAsia="Verdana" w:hAnsi="Verdana" w:cs="Verdana"/>
          <w:sz w:val="20"/>
          <w:szCs w:val="20"/>
          <w:lang w:eastAsia="zh-CN" w:bidi="zh-CN"/>
        </w:rPr>
        <w:t>2022</w:t>
      </w:r>
      <w:r w:rsidRPr="00643D86">
        <w:rPr>
          <w:rStyle w:val="normaltextrun"/>
          <w:rFonts w:ascii="Verdana" w:eastAsia="Verdana" w:hAnsi="Verdana" w:cs="Verdana"/>
          <w:sz w:val="20"/>
          <w:szCs w:val="20"/>
          <w:lang w:val="zh-CN" w:eastAsia="zh-CN" w:bidi="zh-CN"/>
        </w:rPr>
        <w:t>年</w:t>
      </w:r>
      <w:r w:rsidRPr="00A30EF7">
        <w:rPr>
          <w:rStyle w:val="normaltextrun"/>
          <w:rFonts w:ascii="Verdana" w:eastAsia="Verdana" w:hAnsi="Verdana" w:cs="Verdana"/>
          <w:sz w:val="20"/>
          <w:szCs w:val="20"/>
          <w:lang w:eastAsia="zh-CN" w:bidi="zh-CN"/>
        </w:rPr>
        <w:t>3</w:t>
      </w:r>
      <w:r w:rsidRPr="00643D86">
        <w:rPr>
          <w:rStyle w:val="normaltextrun"/>
          <w:rFonts w:ascii="Verdana" w:eastAsia="Verdana" w:hAnsi="Verdana" w:cs="Verdana"/>
          <w:sz w:val="20"/>
          <w:szCs w:val="20"/>
          <w:lang w:val="zh-CN" w:eastAsia="zh-CN" w:bidi="zh-CN"/>
        </w:rPr>
        <w:t>月期间</w:t>
      </w:r>
      <w:r w:rsidRPr="00A30EF7">
        <w:rPr>
          <w:rStyle w:val="normaltextrun"/>
          <w:rFonts w:ascii="Verdana" w:eastAsia="Verdana" w:hAnsi="Verdana" w:cs="Verdana"/>
          <w:sz w:val="20"/>
          <w:szCs w:val="20"/>
          <w:lang w:eastAsia="zh-CN" w:bidi="zh-CN"/>
        </w:rPr>
        <w:t>，SC-ON</w:t>
      </w:r>
      <w:r w:rsidRPr="00643D86">
        <w:rPr>
          <w:rStyle w:val="normaltextrun"/>
          <w:rFonts w:ascii="Verdana" w:eastAsia="Verdana" w:hAnsi="Verdana" w:cs="Verdana"/>
          <w:sz w:val="20"/>
          <w:szCs w:val="20"/>
          <w:lang w:val="zh-CN" w:eastAsia="zh-CN" w:bidi="zh-CN"/>
        </w:rPr>
        <w:t>和</w:t>
      </w:r>
      <w:r w:rsidRPr="00A30EF7">
        <w:rPr>
          <w:rStyle w:val="normaltextrun"/>
          <w:rFonts w:ascii="Verdana" w:eastAsia="Verdana" w:hAnsi="Verdana" w:cs="Verdana"/>
          <w:sz w:val="20"/>
          <w:szCs w:val="20"/>
          <w:lang w:eastAsia="zh-CN" w:bidi="zh-CN"/>
        </w:rPr>
        <w:t>SC-MINT</w:t>
      </w:r>
      <w:r w:rsidRPr="00643D86">
        <w:rPr>
          <w:rStyle w:val="normaltextrun"/>
          <w:rFonts w:ascii="Verdana" w:eastAsia="Verdana" w:hAnsi="Verdana" w:cs="Verdana"/>
          <w:sz w:val="20"/>
          <w:szCs w:val="20"/>
          <w:lang w:val="zh-CN" w:eastAsia="zh-CN" w:bidi="zh-CN"/>
        </w:rPr>
        <w:t>已向</w:t>
      </w:r>
      <w:r w:rsidRPr="00A30EF7">
        <w:rPr>
          <w:rStyle w:val="normaltextrun"/>
          <w:rFonts w:ascii="Verdana" w:eastAsia="Verdana" w:hAnsi="Verdana" w:cs="Verdana"/>
          <w:sz w:val="20"/>
          <w:szCs w:val="20"/>
          <w:lang w:eastAsia="zh-CN" w:bidi="zh-CN"/>
        </w:rPr>
        <w:t>SC-ON</w:t>
      </w:r>
      <w:r w:rsidRPr="00643D86">
        <w:rPr>
          <w:rStyle w:val="normaltextrun"/>
          <w:rFonts w:ascii="Verdana" w:eastAsia="Verdana" w:hAnsi="Verdana" w:cs="Verdana"/>
          <w:sz w:val="20"/>
          <w:szCs w:val="20"/>
          <w:lang w:val="zh-CN" w:eastAsia="zh-CN" w:bidi="zh-CN"/>
        </w:rPr>
        <w:t>和</w:t>
      </w:r>
      <w:r w:rsidRPr="00A30EF7">
        <w:rPr>
          <w:rStyle w:val="normaltextrun"/>
          <w:rFonts w:ascii="Verdana" w:eastAsia="Verdana" w:hAnsi="Verdana" w:cs="Verdana"/>
          <w:sz w:val="20"/>
          <w:szCs w:val="20"/>
          <w:lang w:eastAsia="zh-CN" w:bidi="zh-CN"/>
        </w:rPr>
        <w:t>SC-MINT</w:t>
      </w:r>
      <w:r w:rsidRPr="00643D86">
        <w:rPr>
          <w:rStyle w:val="normaltextrun"/>
          <w:rFonts w:ascii="Verdana" w:eastAsia="Verdana" w:hAnsi="Verdana" w:cs="Verdana"/>
          <w:sz w:val="20"/>
          <w:szCs w:val="20"/>
          <w:lang w:val="zh-CN" w:eastAsia="zh-CN" w:bidi="zh-CN"/>
        </w:rPr>
        <w:t>提交进展报告</w:t>
      </w:r>
      <w:r w:rsidRPr="00A30EF7">
        <w:rPr>
          <w:rStyle w:val="normaltextrun"/>
          <w:rFonts w:ascii="Verdana" w:eastAsia="Verdana" w:hAnsi="Verdana" w:cs="Verdana"/>
          <w:sz w:val="20"/>
          <w:szCs w:val="20"/>
          <w:lang w:eastAsia="zh-CN" w:bidi="zh-CN"/>
        </w:rPr>
        <w:t>，</w:t>
      </w:r>
      <w:r w:rsidRPr="00643D86">
        <w:rPr>
          <w:rStyle w:val="normaltextrun"/>
          <w:rFonts w:ascii="Verdana" w:eastAsia="Verdana" w:hAnsi="Verdana" w:cs="Verdana"/>
          <w:sz w:val="20"/>
          <w:szCs w:val="20"/>
          <w:lang w:val="zh-CN" w:eastAsia="zh-CN" w:bidi="zh-CN"/>
        </w:rPr>
        <w:t>并大力支持拟议的发展计划。</w:t>
      </w:r>
    </w:p>
    <w:p w14:paraId="0F4D0181" w14:textId="3EBF01A4" w:rsidR="001301FE" w:rsidRPr="00643D86" w:rsidRDefault="00B04DBC" w:rsidP="00DF7BF2">
      <w:pPr>
        <w:pStyle w:val="paragraph"/>
        <w:numPr>
          <w:ilvl w:val="0"/>
          <w:numId w:val="1"/>
        </w:numPr>
        <w:spacing w:before="0" w:beforeAutospacing="0" w:after="120" w:afterAutospacing="0"/>
        <w:ind w:left="567" w:right="-170" w:hanging="567"/>
        <w:textAlignment w:val="baseline"/>
        <w:rPr>
          <w:rFonts w:ascii="Verdana" w:hAnsi="Verdana"/>
          <w:sz w:val="20"/>
          <w:szCs w:val="20"/>
          <w:lang w:eastAsia="zh-CN"/>
        </w:rPr>
      </w:pPr>
      <w:r w:rsidRPr="00643D86">
        <w:rPr>
          <w:rStyle w:val="normaltextrun"/>
          <w:rFonts w:ascii="Verdana" w:eastAsia="Verdana" w:hAnsi="Verdana" w:cs="Verdana"/>
          <w:sz w:val="20"/>
          <w:szCs w:val="20"/>
          <w:lang w:val="zh-CN" w:eastAsia="zh-CN" w:bidi="zh-CN"/>
        </w:rPr>
        <w:t>2022年3月管理组批准了UAS-DC计划后，会员已于2022年9月收到秘书处的一封信，通知他们INFCOM管理组的决定，并要求回复对对此次活动拟议贡献的第二次调查。</w:t>
      </w:r>
    </w:p>
    <w:p w14:paraId="183F76BA" w14:textId="77777777" w:rsidR="001301FE" w:rsidRPr="00643D86" w:rsidRDefault="00AC2146" w:rsidP="00107353">
      <w:pPr>
        <w:spacing w:before="360"/>
        <w:rPr>
          <w:b/>
          <w:bCs/>
          <w:lang w:eastAsia="zh-CN"/>
        </w:rPr>
      </w:pPr>
      <w:r w:rsidRPr="00643D86">
        <w:rPr>
          <w:b/>
          <w:lang w:val="zh-CN" w:eastAsia="zh-CN" w:bidi="zh-CN"/>
        </w:rPr>
        <w:t>UAS</w:t>
      </w:r>
      <w:r w:rsidRPr="00643D86">
        <w:rPr>
          <w:b/>
          <w:lang w:val="zh-CN" w:eastAsia="zh-CN" w:bidi="zh-CN"/>
        </w:rPr>
        <w:t>示范活动的计划</w:t>
      </w:r>
    </w:p>
    <w:p w14:paraId="6C254FD0" w14:textId="3F70F090" w:rsidR="00E47231" w:rsidRPr="00643D86" w:rsidRDefault="005A337B" w:rsidP="00E47231">
      <w:pPr>
        <w:pStyle w:val="WMOBodyText"/>
      </w:pPr>
      <w:r w:rsidRPr="00643D86">
        <w:rPr>
          <w:lang w:val="zh-CN" w:bidi="zh-CN"/>
        </w:rPr>
        <w:t>目前的UAS示范活动1.2版本见本文件的附录。</w:t>
      </w:r>
    </w:p>
    <w:p w14:paraId="2772D48B" w14:textId="77777777" w:rsidR="007411BB" w:rsidRPr="00643D86" w:rsidRDefault="007411BB">
      <w:pPr>
        <w:tabs>
          <w:tab w:val="clear" w:pos="1134"/>
        </w:tabs>
        <w:jc w:val="left"/>
        <w:rPr>
          <w:lang w:eastAsia="zh-CN"/>
        </w:rPr>
        <w:sectPr w:rsidR="007411BB" w:rsidRPr="00643D86" w:rsidSect="00845BFF">
          <w:headerReference w:type="even" r:id="rId12"/>
          <w:headerReference w:type="default" r:id="rId13"/>
          <w:footerReference w:type="default" r:id="rId14"/>
          <w:headerReference w:type="first" r:id="rId15"/>
          <w:pgSz w:w="11906" w:h="16838"/>
          <w:pgMar w:top="1134" w:right="1134" w:bottom="1134" w:left="1134" w:header="708" w:footer="708" w:gutter="0"/>
          <w:cols w:space="708"/>
          <w:titlePg/>
          <w:docGrid w:linePitch="360"/>
        </w:sectPr>
      </w:pPr>
    </w:p>
    <w:p w14:paraId="315F443E" w14:textId="2778448E" w:rsidR="00E47231" w:rsidRPr="008F04E9" w:rsidRDefault="00E52F9E" w:rsidP="002C1BD9">
      <w:pPr>
        <w:pStyle w:val="Heading2"/>
        <w:rPr>
          <w:sz w:val="24"/>
          <w:szCs w:val="24"/>
        </w:rPr>
      </w:pPr>
      <w:bookmarkStart w:id="0" w:name="_Annex_–_Plan"/>
      <w:bookmarkStart w:id="1" w:name="Annex"/>
      <w:bookmarkEnd w:id="0"/>
      <w:r w:rsidRPr="008F04E9">
        <w:rPr>
          <w:sz w:val="24"/>
          <w:szCs w:val="24"/>
          <w:lang w:val="zh-CN" w:bidi="zh-CN"/>
        </w:rPr>
        <w:lastRenderedPageBreak/>
        <w:t>附录</w:t>
      </w:r>
      <w:bookmarkEnd w:id="1"/>
      <w:r w:rsidRPr="008F04E9">
        <w:rPr>
          <w:sz w:val="24"/>
          <w:szCs w:val="24"/>
          <w:lang w:val="zh-CN" w:bidi="zh-CN"/>
        </w:rPr>
        <w:t xml:space="preserve"> – WMO无人驾驶飞机系统计划</w:t>
      </w:r>
      <w:r w:rsidRPr="008F04E9">
        <w:rPr>
          <w:sz w:val="24"/>
          <w:szCs w:val="24"/>
          <w:lang w:val="zh-CN" w:bidi="zh-CN"/>
        </w:rPr>
        <w:br/>
        <w:t>示范活动</w:t>
      </w:r>
    </w:p>
    <w:p w14:paraId="2EC9BD9D" w14:textId="63F57F46" w:rsidR="001C5144" w:rsidRPr="008F04E9" w:rsidRDefault="001C5144" w:rsidP="002C1BD9">
      <w:pPr>
        <w:tabs>
          <w:tab w:val="clear" w:pos="1134"/>
        </w:tabs>
        <w:spacing w:before="1920"/>
        <w:jc w:val="center"/>
        <w:rPr>
          <w:rFonts w:eastAsia="Yu Gothic Light" w:cs="Times New Roman"/>
          <w:spacing w:val="-10"/>
          <w:kern w:val="28"/>
          <w:sz w:val="72"/>
          <w:szCs w:val="72"/>
          <w:lang w:eastAsia="zh-CN"/>
        </w:rPr>
      </w:pPr>
      <w:bookmarkStart w:id="2" w:name="_Hlk114846424"/>
      <w:r w:rsidRPr="008F04E9">
        <w:rPr>
          <w:rFonts w:eastAsia="Yu Gothic Light" w:cs="Times New Roman"/>
          <w:spacing w:val="-10"/>
          <w:kern w:val="28"/>
          <w:sz w:val="72"/>
          <w:szCs w:val="72"/>
          <w:lang w:val="zh-CN" w:eastAsia="zh-CN" w:bidi="zh-CN"/>
        </w:rPr>
        <w:t>该计划</w:t>
      </w:r>
      <w:r w:rsidRPr="008F04E9">
        <w:rPr>
          <w:rFonts w:eastAsia="Yu Gothic Light" w:cs="Times New Roman"/>
          <w:spacing w:val="-10"/>
          <w:kern w:val="28"/>
          <w:sz w:val="72"/>
          <w:szCs w:val="72"/>
          <w:lang w:val="zh-CN" w:eastAsia="zh-CN" w:bidi="zh-CN"/>
        </w:rPr>
        <w:t xml:space="preserve"> </w:t>
      </w:r>
      <w:r w:rsidRPr="008F04E9">
        <w:rPr>
          <w:rFonts w:eastAsia="Yu Gothic Light" w:cs="Times New Roman"/>
          <w:spacing w:val="-10"/>
          <w:kern w:val="28"/>
          <w:sz w:val="72"/>
          <w:szCs w:val="72"/>
          <w:lang w:val="zh-CN" w:eastAsia="zh-CN" w:bidi="zh-CN"/>
        </w:rPr>
        <w:br/>
        <w:t>WMO</w:t>
      </w:r>
      <w:r w:rsidRPr="008F04E9">
        <w:rPr>
          <w:rFonts w:eastAsia="Yu Gothic Light" w:cs="Times New Roman"/>
          <w:spacing w:val="-10"/>
          <w:kern w:val="28"/>
          <w:sz w:val="72"/>
          <w:szCs w:val="72"/>
          <w:lang w:val="zh-CN" w:eastAsia="zh-CN" w:bidi="zh-CN"/>
        </w:rPr>
        <w:t>无人驾驶飞机系统，示范活动</w:t>
      </w:r>
    </w:p>
    <w:bookmarkEnd w:id="2"/>
    <w:p w14:paraId="0C7C07A1" w14:textId="77777777" w:rsidR="001C5144" w:rsidRPr="008F04E9" w:rsidRDefault="001C5144" w:rsidP="001C5144">
      <w:pPr>
        <w:tabs>
          <w:tab w:val="clear" w:pos="1134"/>
        </w:tabs>
        <w:spacing w:after="160" w:line="259" w:lineRule="auto"/>
        <w:jc w:val="left"/>
        <w:rPr>
          <w:rFonts w:eastAsia="Calibri"/>
          <w:sz w:val="24"/>
          <w:szCs w:val="24"/>
          <w:lang w:eastAsia="zh-CN"/>
        </w:rPr>
      </w:pPr>
    </w:p>
    <w:p w14:paraId="0D3D6BEE" w14:textId="77777777" w:rsidR="001C5144" w:rsidRPr="008F04E9" w:rsidRDefault="001C5144" w:rsidP="001C5144">
      <w:pPr>
        <w:tabs>
          <w:tab w:val="clear" w:pos="1134"/>
        </w:tabs>
        <w:spacing w:after="160" w:line="259" w:lineRule="auto"/>
        <w:jc w:val="center"/>
        <w:rPr>
          <w:rFonts w:eastAsia="Calibri"/>
          <w:sz w:val="24"/>
          <w:szCs w:val="24"/>
          <w:lang w:eastAsia="zh-CN"/>
        </w:rPr>
      </w:pPr>
      <w:r w:rsidRPr="008F04E9">
        <w:rPr>
          <w:rFonts w:eastAsia="Calibri"/>
          <w:sz w:val="24"/>
          <w:szCs w:val="24"/>
          <w:lang w:val="zh-CN" w:eastAsia="zh-CN" w:bidi="zh-CN"/>
        </w:rPr>
        <w:t>1.2</w:t>
      </w:r>
      <w:r w:rsidRPr="008F04E9">
        <w:rPr>
          <w:rFonts w:eastAsia="Calibri"/>
          <w:sz w:val="24"/>
          <w:szCs w:val="24"/>
          <w:lang w:val="zh-CN" w:eastAsia="zh-CN" w:bidi="zh-CN"/>
        </w:rPr>
        <w:t>版，</w:t>
      </w:r>
      <w:r w:rsidRPr="008F04E9">
        <w:rPr>
          <w:rFonts w:eastAsia="Calibri"/>
          <w:sz w:val="24"/>
          <w:szCs w:val="24"/>
          <w:lang w:val="zh-CN" w:eastAsia="zh-CN" w:bidi="zh-CN"/>
        </w:rPr>
        <w:t>2022</w:t>
      </w:r>
      <w:r w:rsidRPr="008F04E9">
        <w:rPr>
          <w:rFonts w:eastAsia="Calibri"/>
          <w:sz w:val="24"/>
          <w:szCs w:val="24"/>
          <w:lang w:val="zh-CN" w:eastAsia="zh-CN" w:bidi="zh-CN"/>
        </w:rPr>
        <w:t>年</w:t>
      </w:r>
      <w:r w:rsidRPr="008F04E9">
        <w:rPr>
          <w:rFonts w:eastAsia="Calibri"/>
          <w:sz w:val="24"/>
          <w:szCs w:val="24"/>
          <w:lang w:val="zh-CN" w:eastAsia="zh-CN" w:bidi="zh-CN"/>
        </w:rPr>
        <w:t>9</w:t>
      </w:r>
      <w:r w:rsidRPr="008F04E9">
        <w:rPr>
          <w:rFonts w:eastAsia="Calibri"/>
          <w:sz w:val="24"/>
          <w:szCs w:val="24"/>
          <w:lang w:val="zh-CN" w:eastAsia="zh-CN" w:bidi="zh-CN"/>
        </w:rPr>
        <w:t>月</w:t>
      </w:r>
    </w:p>
    <w:p w14:paraId="08624508" w14:textId="77777777" w:rsidR="001C5144" w:rsidRPr="008F04E9" w:rsidRDefault="001C5144" w:rsidP="001C5144">
      <w:pPr>
        <w:tabs>
          <w:tab w:val="clear" w:pos="1134"/>
        </w:tabs>
        <w:spacing w:after="160" w:line="259" w:lineRule="auto"/>
        <w:jc w:val="left"/>
        <w:rPr>
          <w:rFonts w:ascii="Calibri" w:eastAsia="Calibri" w:hAnsi="Calibri"/>
          <w:sz w:val="24"/>
          <w:szCs w:val="24"/>
          <w:lang w:eastAsia="zh-CN"/>
        </w:rPr>
      </w:pPr>
      <w:r w:rsidRPr="008F04E9">
        <w:rPr>
          <w:rFonts w:ascii="Calibri" w:eastAsia="Calibri" w:hAnsi="Calibri" w:cs="Calibri"/>
          <w:sz w:val="24"/>
          <w:szCs w:val="24"/>
          <w:lang w:val="zh-CN" w:eastAsia="zh-CN" w:bidi="zh-CN"/>
        </w:rPr>
        <w:br w:type="page"/>
      </w:r>
    </w:p>
    <w:p w14:paraId="352ED8A8" w14:textId="5D8D09C6" w:rsidR="00916549" w:rsidRPr="008F04E9" w:rsidRDefault="00916549" w:rsidP="00242C37">
      <w:pPr>
        <w:pStyle w:val="TOC1"/>
        <w:rPr>
          <w:sz w:val="28"/>
          <w:szCs w:val="28"/>
          <w:lang w:val="en-GB" w:eastAsia="zh-CN"/>
        </w:rPr>
      </w:pPr>
      <w:r w:rsidRPr="008F04E9">
        <w:rPr>
          <w:sz w:val="28"/>
          <w:szCs w:val="28"/>
          <w:lang w:val="zh-CN" w:eastAsia="zh-CN" w:bidi="zh-CN"/>
        </w:rPr>
        <w:lastRenderedPageBreak/>
        <w:t>内容</w:t>
      </w:r>
    </w:p>
    <w:p w14:paraId="3009DC77" w14:textId="3F5B5B7E" w:rsidR="00916549" w:rsidRPr="008F04E9" w:rsidRDefault="00916549" w:rsidP="00242C37">
      <w:pPr>
        <w:pStyle w:val="TOC1"/>
        <w:rPr>
          <w:rFonts w:eastAsiaTheme="minorEastAsia" w:cstheme="minorBidi"/>
          <w:b/>
          <w:bCs/>
          <w:sz w:val="28"/>
          <w:szCs w:val="28"/>
          <w:lang w:val="en-GB" w:eastAsia="zh-CN"/>
        </w:rPr>
      </w:pPr>
      <w:r w:rsidRPr="00C7439F">
        <w:rPr>
          <w:sz w:val="22"/>
          <w:szCs w:val="22"/>
          <w:lang w:val="zh-CN" w:eastAsia="zh-CN" w:bidi="zh-CN"/>
        </w:rPr>
        <w:t>背景</w:t>
      </w:r>
      <w:r w:rsidRPr="008F04E9">
        <w:rPr>
          <w:webHidden/>
          <w:sz w:val="28"/>
          <w:szCs w:val="28"/>
          <w:lang w:val="zh-CN" w:eastAsia="zh-CN" w:bidi="zh-CN"/>
        </w:rPr>
        <w:tab/>
      </w:r>
      <w:r w:rsidR="00816A4D" w:rsidRPr="008F04E9">
        <w:rPr>
          <w:webHidden/>
          <w:sz w:val="22"/>
          <w:szCs w:val="22"/>
          <w:lang w:val="zh-CN" w:eastAsia="zh-CN" w:bidi="zh-CN"/>
        </w:rPr>
        <w:t>5</w:t>
      </w:r>
    </w:p>
    <w:p w14:paraId="055B84AB" w14:textId="1DAB5FC3"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UAS-DC的目标</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5</w:t>
      </w:r>
    </w:p>
    <w:p w14:paraId="22FD59E2" w14:textId="039A57AC" w:rsidR="00916549" w:rsidRPr="008F04E9" w:rsidRDefault="00916549" w:rsidP="00242C37">
      <w:pPr>
        <w:pStyle w:val="TOC1"/>
        <w:rPr>
          <w:rFonts w:eastAsiaTheme="minorEastAsia" w:cstheme="minorBidi"/>
          <w:b/>
          <w:bCs/>
          <w:sz w:val="28"/>
          <w:szCs w:val="28"/>
          <w:lang w:val="en-GB" w:eastAsia="zh-CN"/>
        </w:rPr>
      </w:pPr>
      <w:r w:rsidRPr="00C7439F">
        <w:rPr>
          <w:sz w:val="22"/>
          <w:szCs w:val="22"/>
          <w:lang w:val="zh-CN" w:eastAsia="zh-CN" w:bidi="zh-CN"/>
        </w:rPr>
        <w:t>UAS</w:t>
      </w:r>
      <w:r w:rsidRPr="00C7439F">
        <w:rPr>
          <w:sz w:val="22"/>
          <w:szCs w:val="22"/>
          <w:lang w:val="zh-CN" w:eastAsia="zh-CN" w:bidi="zh-CN"/>
        </w:rPr>
        <w:t>示范活动描述</w:t>
      </w:r>
      <w:r w:rsidRPr="008F04E9">
        <w:rPr>
          <w:webHidden/>
          <w:sz w:val="28"/>
          <w:szCs w:val="28"/>
          <w:lang w:val="zh-CN" w:eastAsia="zh-CN" w:bidi="zh-CN"/>
        </w:rPr>
        <w:tab/>
      </w:r>
      <w:r w:rsidR="00816A4D" w:rsidRPr="008F04E9">
        <w:rPr>
          <w:webHidden/>
          <w:sz w:val="22"/>
          <w:szCs w:val="22"/>
          <w:lang w:val="zh-CN" w:eastAsia="zh-CN" w:bidi="zh-CN"/>
        </w:rPr>
        <w:t>6</w:t>
      </w:r>
    </w:p>
    <w:p w14:paraId="6C6DEAB2" w14:textId="081F3BDF"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协调与规划</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6</w:t>
      </w:r>
    </w:p>
    <w:p w14:paraId="4FD1A653" w14:textId="2F6A3B12"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范围和参与</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6</w:t>
      </w:r>
    </w:p>
    <w:p w14:paraId="38E69B24" w14:textId="1ECD7805" w:rsidR="00916549" w:rsidRPr="008F04E9" w:rsidRDefault="00916549" w:rsidP="00242C37">
      <w:pPr>
        <w:pStyle w:val="TOC1"/>
        <w:rPr>
          <w:rFonts w:eastAsiaTheme="minorEastAsia" w:cstheme="minorBidi"/>
          <w:b/>
          <w:bCs/>
          <w:sz w:val="22"/>
          <w:szCs w:val="22"/>
          <w:lang w:val="en-GB" w:eastAsia="zh-CN"/>
        </w:rPr>
      </w:pPr>
      <w:r w:rsidRPr="00C7439F">
        <w:rPr>
          <w:sz w:val="22"/>
          <w:szCs w:val="22"/>
          <w:lang w:val="zh-CN" w:eastAsia="zh-CN" w:bidi="zh-CN"/>
        </w:rPr>
        <w:t>预期结果</w:t>
      </w:r>
      <w:r w:rsidRPr="00C7439F">
        <w:rPr>
          <w:sz w:val="22"/>
          <w:szCs w:val="22"/>
          <w:lang w:val="zh-CN" w:eastAsia="zh-CN" w:bidi="zh-CN"/>
        </w:rPr>
        <w:tab/>
      </w:r>
      <w:r w:rsidR="00816A4D" w:rsidRPr="008F04E9">
        <w:rPr>
          <w:webHidden/>
          <w:sz w:val="22"/>
          <w:szCs w:val="22"/>
          <w:lang w:val="zh-CN" w:eastAsia="zh-CN" w:bidi="zh-CN"/>
        </w:rPr>
        <w:t>8</w:t>
      </w:r>
    </w:p>
    <w:p w14:paraId="01DA7785" w14:textId="31B9356B" w:rsidR="00916549" w:rsidRPr="008F04E9" w:rsidRDefault="00916549" w:rsidP="00242C37">
      <w:pPr>
        <w:pStyle w:val="TOC1"/>
        <w:rPr>
          <w:rFonts w:eastAsiaTheme="minorEastAsia" w:cstheme="minorBidi"/>
          <w:b/>
          <w:bCs/>
          <w:sz w:val="22"/>
          <w:szCs w:val="22"/>
          <w:lang w:val="en-GB" w:eastAsia="zh-CN"/>
        </w:rPr>
      </w:pPr>
      <w:r w:rsidRPr="00C7439F">
        <w:rPr>
          <w:sz w:val="22"/>
          <w:szCs w:val="22"/>
          <w:lang w:val="zh-CN" w:eastAsia="zh-CN" w:bidi="zh-CN"/>
        </w:rPr>
        <w:t>利益相关方、参与者和作用</w:t>
      </w:r>
      <w:r w:rsidRPr="00C7439F">
        <w:rPr>
          <w:sz w:val="22"/>
          <w:szCs w:val="22"/>
          <w:lang w:val="zh-CN" w:eastAsia="zh-CN" w:bidi="zh-CN"/>
        </w:rPr>
        <w:tab/>
      </w:r>
      <w:r w:rsidR="00816A4D" w:rsidRPr="008F04E9">
        <w:rPr>
          <w:webHidden/>
          <w:sz w:val="22"/>
          <w:szCs w:val="22"/>
          <w:lang w:val="zh-CN" w:eastAsia="zh-CN" w:bidi="zh-CN"/>
        </w:rPr>
        <w:t>8</w:t>
      </w:r>
    </w:p>
    <w:p w14:paraId="3527C8B6" w14:textId="6C4ED936" w:rsidR="00916549" w:rsidRPr="008F04E9" w:rsidRDefault="00916549" w:rsidP="00242C37">
      <w:pPr>
        <w:pStyle w:val="TOC1"/>
        <w:rPr>
          <w:rFonts w:eastAsiaTheme="minorEastAsia" w:cstheme="minorBidi"/>
          <w:b/>
          <w:bCs/>
          <w:sz w:val="22"/>
          <w:szCs w:val="22"/>
          <w:lang w:val="en-GB" w:eastAsia="zh-CN"/>
        </w:rPr>
      </w:pPr>
      <w:r w:rsidRPr="00C7439F">
        <w:rPr>
          <w:sz w:val="22"/>
          <w:szCs w:val="22"/>
          <w:lang w:val="zh-CN" w:eastAsia="zh-CN" w:bidi="zh-CN"/>
        </w:rPr>
        <w:t>示范活动范围和要求</w:t>
      </w:r>
      <w:r w:rsidRPr="00C7439F">
        <w:rPr>
          <w:sz w:val="22"/>
          <w:szCs w:val="22"/>
          <w:lang w:val="zh-CN" w:eastAsia="zh-CN" w:bidi="zh-CN"/>
        </w:rPr>
        <w:tab/>
      </w:r>
      <w:r w:rsidR="00816A4D" w:rsidRPr="008F04E9">
        <w:rPr>
          <w:webHidden/>
          <w:sz w:val="22"/>
          <w:szCs w:val="22"/>
          <w:lang w:val="zh-CN" w:eastAsia="zh-CN" w:bidi="zh-CN"/>
        </w:rPr>
        <w:t>10</w:t>
      </w:r>
    </w:p>
    <w:p w14:paraId="524BCC14" w14:textId="734E64D1" w:rsidR="00916549" w:rsidRPr="008F04E9" w:rsidRDefault="00916549" w:rsidP="00242C37">
      <w:pPr>
        <w:pStyle w:val="TOC1"/>
        <w:rPr>
          <w:rFonts w:eastAsiaTheme="minorEastAsia" w:cstheme="minorBidi"/>
          <w:b/>
          <w:bCs/>
          <w:sz w:val="28"/>
          <w:szCs w:val="28"/>
          <w:lang w:val="en-GB" w:eastAsia="zh-CN"/>
        </w:rPr>
      </w:pPr>
      <w:r w:rsidRPr="00C7439F">
        <w:rPr>
          <w:sz w:val="22"/>
          <w:szCs w:val="22"/>
          <w:lang w:val="zh-CN" w:eastAsia="zh-CN" w:bidi="zh-CN"/>
        </w:rPr>
        <w:t>示范组成部分和关键任务与活动</w:t>
      </w:r>
      <w:r w:rsidRPr="00C7439F">
        <w:rPr>
          <w:sz w:val="22"/>
          <w:szCs w:val="22"/>
          <w:lang w:val="zh-CN" w:eastAsia="zh-CN" w:bidi="zh-CN"/>
        </w:rPr>
        <w:tab/>
      </w:r>
      <w:r w:rsidR="00816A4D" w:rsidRPr="008F04E9">
        <w:rPr>
          <w:webHidden/>
          <w:sz w:val="22"/>
          <w:szCs w:val="22"/>
          <w:lang w:val="zh-CN" w:eastAsia="zh-CN" w:bidi="zh-CN"/>
        </w:rPr>
        <w:t>16</w:t>
      </w:r>
    </w:p>
    <w:p w14:paraId="40E10391" w14:textId="2228CF3A"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关键因素和战略因素</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20</w:t>
      </w:r>
    </w:p>
    <w:p w14:paraId="1352A586" w14:textId="329F54BD"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通信</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20</w:t>
      </w:r>
    </w:p>
    <w:p w14:paraId="64A4C2F8" w14:textId="650DDEAD"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资料表示和提供</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20</w:t>
      </w:r>
    </w:p>
    <w:p w14:paraId="1FD89444" w14:textId="46BE38C7"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UAS参与方</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20</w:t>
      </w:r>
    </w:p>
    <w:p w14:paraId="52BCA4F5" w14:textId="2BBBCD74"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参与国数据用户</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20</w:t>
      </w:r>
    </w:p>
    <w:p w14:paraId="2A1123F2" w14:textId="74B76A38"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空域规则</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21</w:t>
      </w:r>
    </w:p>
    <w:p w14:paraId="6E9CC5B1" w14:textId="3E8E89C4"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沟通计划</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22</w:t>
      </w:r>
    </w:p>
    <w:p w14:paraId="0F58FBC8" w14:textId="0E9B76D3"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会议计划</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24</w:t>
      </w:r>
    </w:p>
    <w:p w14:paraId="63BFF175" w14:textId="3CE3D377"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资源</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26</w:t>
      </w:r>
    </w:p>
    <w:p w14:paraId="559F127C" w14:textId="0041F332" w:rsidR="00916549" w:rsidRPr="008F04E9" w:rsidRDefault="00916549" w:rsidP="00242C37">
      <w:pPr>
        <w:pStyle w:val="TOC1"/>
        <w:rPr>
          <w:rFonts w:eastAsiaTheme="minorEastAsia" w:cstheme="minorBidi"/>
          <w:b/>
          <w:bCs/>
          <w:sz w:val="22"/>
          <w:szCs w:val="22"/>
          <w:lang w:val="en-GB" w:eastAsia="zh-CN"/>
        </w:rPr>
      </w:pPr>
      <w:r w:rsidRPr="00C7439F">
        <w:rPr>
          <w:sz w:val="22"/>
          <w:szCs w:val="22"/>
          <w:lang w:val="zh-CN" w:eastAsia="zh-CN" w:bidi="zh-CN"/>
        </w:rPr>
        <w:t>附件一</w:t>
      </w:r>
      <w:r w:rsidRPr="00C7439F">
        <w:rPr>
          <w:sz w:val="22"/>
          <w:szCs w:val="22"/>
          <w:lang w:val="zh-CN" w:eastAsia="zh-CN" w:bidi="zh-CN"/>
        </w:rPr>
        <w:t xml:space="preserve"> – </w:t>
      </w:r>
      <w:r w:rsidRPr="00C7439F">
        <w:rPr>
          <w:sz w:val="22"/>
          <w:szCs w:val="22"/>
          <w:lang w:val="zh-CN" w:eastAsia="zh-CN" w:bidi="zh-CN"/>
        </w:rPr>
        <w:t>规划规划和组织委员会成员及职责</w:t>
      </w:r>
      <w:r w:rsidRPr="00C7439F">
        <w:rPr>
          <w:sz w:val="22"/>
          <w:szCs w:val="22"/>
          <w:lang w:val="zh-CN" w:eastAsia="zh-CN" w:bidi="zh-CN"/>
        </w:rPr>
        <w:tab/>
      </w:r>
      <w:r w:rsidR="00816A4D" w:rsidRPr="008F04E9">
        <w:rPr>
          <w:webHidden/>
          <w:sz w:val="22"/>
          <w:szCs w:val="22"/>
          <w:lang w:val="zh-CN" w:eastAsia="zh-CN" w:bidi="zh-CN"/>
        </w:rPr>
        <w:t>27</w:t>
      </w:r>
    </w:p>
    <w:p w14:paraId="5294F7FC" w14:textId="705E4D6E"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SPOC成员组成</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27</w:t>
      </w:r>
    </w:p>
    <w:p w14:paraId="37FA6FB0" w14:textId="33EAC38A"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SPOC的职责</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30</w:t>
      </w:r>
    </w:p>
    <w:p w14:paraId="1D9B976B" w14:textId="5EFC8BAB" w:rsidR="00916549" w:rsidRPr="008F04E9" w:rsidRDefault="00916549" w:rsidP="00242C37">
      <w:pPr>
        <w:pStyle w:val="TOC1"/>
        <w:rPr>
          <w:rFonts w:eastAsiaTheme="minorEastAsia" w:cstheme="minorBidi"/>
          <w:b/>
          <w:bCs/>
          <w:sz w:val="22"/>
          <w:szCs w:val="22"/>
          <w:lang w:val="en-GB" w:eastAsia="zh-CN"/>
        </w:rPr>
      </w:pPr>
      <w:r w:rsidRPr="00C7439F">
        <w:rPr>
          <w:sz w:val="22"/>
          <w:szCs w:val="22"/>
          <w:lang w:val="zh-CN" w:eastAsia="zh-CN" w:bidi="zh-CN"/>
        </w:rPr>
        <w:t>附录二</w:t>
      </w:r>
      <w:r w:rsidRPr="00C7439F">
        <w:rPr>
          <w:sz w:val="22"/>
          <w:szCs w:val="22"/>
          <w:lang w:val="zh-CN" w:eastAsia="zh-CN" w:bidi="zh-CN"/>
        </w:rPr>
        <w:t xml:space="preserve"> – WMO UAS</w:t>
      </w:r>
      <w:r w:rsidRPr="00C7439F">
        <w:rPr>
          <w:sz w:val="22"/>
          <w:szCs w:val="22"/>
          <w:lang w:val="zh-CN" w:eastAsia="zh-CN" w:bidi="zh-CN"/>
        </w:rPr>
        <w:t>示范活动的数据政策</w:t>
      </w:r>
      <w:r w:rsidRPr="00C7439F">
        <w:rPr>
          <w:sz w:val="22"/>
          <w:szCs w:val="22"/>
          <w:lang w:val="zh-CN" w:eastAsia="zh-CN" w:bidi="zh-CN"/>
        </w:rPr>
        <w:tab/>
      </w:r>
      <w:r w:rsidR="00816A4D" w:rsidRPr="008F04E9">
        <w:rPr>
          <w:webHidden/>
          <w:sz w:val="22"/>
          <w:szCs w:val="22"/>
          <w:lang w:val="zh-CN" w:eastAsia="zh-CN" w:bidi="zh-CN"/>
        </w:rPr>
        <w:t>31</w:t>
      </w:r>
    </w:p>
    <w:p w14:paraId="750CAD99" w14:textId="2537AE80"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定义</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026CBC99" w14:textId="17CAE357"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参与者</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208BF05B" w14:textId="242D60A6"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UAS数据存储库</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3390A46F" w14:textId="733BB865"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数据</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4F010AD8" w14:textId="55144F55"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WMO</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7609D61C" w14:textId="5C85714D" w:rsidR="00916549" w:rsidRPr="008F04E9" w:rsidRDefault="00916549">
      <w:pPr>
        <w:pStyle w:val="TOC2"/>
        <w:tabs>
          <w:tab w:val="right" w:leader="dot" w:pos="9628"/>
        </w:tabs>
        <w:rPr>
          <w:rFonts w:ascii="Verdana" w:eastAsiaTheme="minorEastAsia" w:hAnsi="Verdana" w:cstheme="minorBidi"/>
          <w:i w:val="0"/>
          <w:iCs w:val="0"/>
          <w:color w:val="1F497D" w:themeColor="text2"/>
          <w:sz w:val="22"/>
          <w:szCs w:val="22"/>
          <w:lang w:eastAsia="zh-CN"/>
        </w:rPr>
      </w:pPr>
      <w:r w:rsidRPr="00C7439F">
        <w:rPr>
          <w:rFonts w:ascii="Verdana" w:eastAsia="Verdana" w:hAnsi="Verdana" w:cs="Verdana"/>
          <w:sz w:val="22"/>
          <w:szCs w:val="22"/>
          <w:lang w:val="zh-CN" w:eastAsia="zh-CN" w:bidi="zh-CN"/>
        </w:rPr>
        <w:t>数据政策原则</w:t>
      </w:r>
      <w:r w:rsidRPr="00C7439F">
        <w:rPr>
          <w:rFonts w:ascii="Verdana" w:eastAsia="Verdana" w:hAnsi="Verdana" w:cs="Verdana"/>
          <w:sz w:val="22"/>
          <w:szCs w:val="22"/>
          <w:lang w:val="zh-CN" w:eastAsia="zh-CN" w:bidi="zh-CN"/>
        </w:rPr>
        <w:tab/>
      </w:r>
      <w:r w:rsidR="00816A4D" w:rsidRPr="008F04E9">
        <w:rPr>
          <w:rFonts w:ascii="Verdana" w:eastAsia="Verdana" w:hAnsi="Verdana" w:cs="Verdana"/>
          <w:webHidden/>
          <w:color w:val="1F497D" w:themeColor="text2"/>
          <w:sz w:val="22"/>
          <w:szCs w:val="22"/>
          <w:lang w:val="zh-CN" w:eastAsia="zh-CN" w:bidi="zh-CN"/>
        </w:rPr>
        <w:t>31</w:t>
      </w:r>
    </w:p>
    <w:p w14:paraId="6E3DDBB9" w14:textId="6001C7D0" w:rsidR="001C5144" w:rsidRPr="008F04E9" w:rsidRDefault="001C5144" w:rsidP="001C5144">
      <w:pPr>
        <w:tabs>
          <w:tab w:val="clear" w:pos="1134"/>
        </w:tabs>
        <w:spacing w:after="160" w:line="259" w:lineRule="auto"/>
        <w:jc w:val="left"/>
        <w:rPr>
          <w:sz w:val="22"/>
          <w:szCs w:val="22"/>
          <w:lang w:eastAsia="zh-CN"/>
        </w:rPr>
      </w:pPr>
    </w:p>
    <w:p w14:paraId="562335D3" w14:textId="77777777" w:rsidR="001C5144" w:rsidRPr="008F04E9" w:rsidRDefault="001C5144" w:rsidP="001C5144">
      <w:pPr>
        <w:tabs>
          <w:tab w:val="clear" w:pos="1134"/>
        </w:tabs>
        <w:spacing w:after="160" w:line="259" w:lineRule="auto"/>
        <w:jc w:val="left"/>
        <w:rPr>
          <w:rFonts w:eastAsia="Yu Gothic Light" w:cs="Times New Roman"/>
          <w:sz w:val="22"/>
          <w:szCs w:val="22"/>
          <w:lang w:eastAsia="zh-CN"/>
        </w:rPr>
      </w:pPr>
      <w:r w:rsidRPr="008F04E9">
        <w:rPr>
          <w:rFonts w:eastAsia="Calibri"/>
          <w:sz w:val="22"/>
          <w:szCs w:val="22"/>
          <w:lang w:val="zh-CN" w:eastAsia="zh-CN" w:bidi="zh-CN"/>
        </w:rPr>
        <w:br w:type="page"/>
      </w:r>
    </w:p>
    <w:p w14:paraId="1FD4D5F7" w14:textId="54547024" w:rsidR="001C5144" w:rsidRPr="008F04E9" w:rsidRDefault="001C5144" w:rsidP="00332561">
      <w:pPr>
        <w:pStyle w:val="Heading3"/>
        <w:spacing w:before="0" w:after="240"/>
        <w:rPr>
          <w:sz w:val="22"/>
          <w:szCs w:val="22"/>
        </w:rPr>
      </w:pPr>
      <w:r w:rsidRPr="008F04E9">
        <w:rPr>
          <w:sz w:val="22"/>
          <w:szCs w:val="22"/>
          <w:lang w:val="zh-CN" w:bidi="zh-CN"/>
        </w:rPr>
        <w:lastRenderedPageBreak/>
        <w:t>背景</w:t>
      </w:r>
    </w:p>
    <w:p w14:paraId="4321374D" w14:textId="3D92B8C4" w:rsidR="001C5144" w:rsidRPr="00643D86" w:rsidRDefault="001C5144" w:rsidP="009237CD">
      <w:pPr>
        <w:tabs>
          <w:tab w:val="clear" w:pos="1134"/>
        </w:tabs>
        <w:spacing w:before="240" w:after="240"/>
        <w:ind w:right="-170"/>
        <w:jc w:val="left"/>
        <w:rPr>
          <w:rFonts w:eastAsia="Calibri"/>
          <w:lang w:eastAsia="zh-CN"/>
        </w:rPr>
      </w:pPr>
      <w:r w:rsidRPr="00643D86">
        <w:rPr>
          <w:rFonts w:eastAsia="Calibri"/>
          <w:lang w:val="zh-CN" w:eastAsia="zh-CN" w:bidi="zh-CN"/>
        </w:rPr>
        <w:t>WMO</w:t>
      </w:r>
      <w:r w:rsidRPr="00643D86">
        <w:rPr>
          <w:rFonts w:eastAsia="Calibri"/>
          <w:lang w:val="zh-CN" w:eastAsia="zh-CN" w:bidi="zh-CN"/>
        </w:rPr>
        <w:t>无人驾驶飞机系统（</w:t>
      </w:r>
      <w:r w:rsidRPr="00643D86">
        <w:rPr>
          <w:rFonts w:eastAsia="Calibri"/>
          <w:lang w:val="zh-CN" w:eastAsia="zh-CN" w:bidi="zh-CN"/>
        </w:rPr>
        <w:t>UAS</w:t>
      </w:r>
      <w:r w:rsidRPr="00643D86">
        <w:rPr>
          <w:rFonts w:eastAsia="Calibri"/>
          <w:lang w:val="zh-CN" w:eastAsia="zh-CN" w:bidi="zh-CN"/>
        </w:rPr>
        <w:t>）示范活动（</w:t>
      </w:r>
      <w:r w:rsidRPr="00643D86">
        <w:rPr>
          <w:rFonts w:eastAsia="Calibri"/>
          <w:lang w:val="zh-CN" w:eastAsia="zh-CN" w:bidi="zh-CN"/>
        </w:rPr>
        <w:t>UAS-DC</w:t>
      </w:r>
      <w:r w:rsidRPr="00643D86">
        <w:rPr>
          <w:rFonts w:eastAsia="Calibri"/>
          <w:lang w:val="zh-CN" w:eastAsia="zh-CN" w:bidi="zh-CN"/>
        </w:rPr>
        <w:t>）旨在展示</w:t>
      </w:r>
      <w:r w:rsidRPr="00643D86">
        <w:rPr>
          <w:rFonts w:eastAsia="Calibri"/>
          <w:lang w:val="zh-CN" w:eastAsia="zh-CN" w:bidi="zh-CN"/>
        </w:rPr>
        <w:t>UAS</w:t>
      </w:r>
      <w:r w:rsidRPr="00643D86">
        <w:rPr>
          <w:rFonts w:eastAsia="Calibri"/>
          <w:lang w:val="zh-CN" w:eastAsia="zh-CN" w:bidi="zh-CN"/>
        </w:rPr>
        <w:t>作为全球基本观测网（</w:t>
      </w:r>
      <w:r w:rsidRPr="00643D86">
        <w:rPr>
          <w:rFonts w:eastAsia="Calibri"/>
          <w:lang w:val="zh-CN" w:eastAsia="zh-CN" w:bidi="zh-CN"/>
        </w:rPr>
        <w:t>GBON</w:t>
      </w:r>
      <w:r w:rsidRPr="00643D86">
        <w:rPr>
          <w:rFonts w:eastAsia="Calibri"/>
          <w:lang w:val="zh-CN" w:eastAsia="zh-CN" w:bidi="zh-CN"/>
        </w:rPr>
        <w:t>）下</w:t>
      </w:r>
      <w:r w:rsidRPr="00643D86">
        <w:rPr>
          <w:rFonts w:eastAsia="Calibri"/>
          <w:lang w:val="zh-CN" w:eastAsia="zh-CN" w:bidi="zh-CN"/>
        </w:rPr>
        <w:t>WMO</w:t>
      </w:r>
      <w:r w:rsidRPr="00643D86">
        <w:rPr>
          <w:rFonts w:eastAsia="Calibri"/>
          <w:lang w:val="zh-CN" w:eastAsia="zh-CN" w:bidi="zh-CN"/>
        </w:rPr>
        <w:t>全球综合观测系统（</w:t>
      </w:r>
      <w:r w:rsidRPr="00643D86">
        <w:rPr>
          <w:rFonts w:eastAsia="Calibri"/>
          <w:lang w:val="zh-CN" w:eastAsia="zh-CN" w:bidi="zh-CN"/>
        </w:rPr>
        <w:t>WIGOS</w:t>
      </w:r>
      <w:r w:rsidRPr="00643D86">
        <w:rPr>
          <w:rFonts w:eastAsia="Calibri"/>
          <w:lang w:val="zh-CN" w:eastAsia="zh-CN" w:bidi="zh-CN"/>
        </w:rPr>
        <w:t>）业务组成部分的潜在能力。</w:t>
      </w:r>
    </w:p>
    <w:p w14:paraId="6C536541" w14:textId="77777777" w:rsidR="001C5144" w:rsidRPr="00643D86" w:rsidRDefault="001C5144" w:rsidP="009237CD">
      <w:pPr>
        <w:tabs>
          <w:tab w:val="clear" w:pos="1134"/>
        </w:tabs>
        <w:spacing w:before="240" w:after="240"/>
        <w:ind w:right="-170"/>
        <w:jc w:val="left"/>
        <w:rPr>
          <w:rFonts w:eastAsia="Calibri"/>
          <w:lang w:eastAsia="zh-CN"/>
        </w:rPr>
      </w:pPr>
      <w:r w:rsidRPr="00643D86">
        <w:rPr>
          <w:rFonts w:eastAsia="Calibri"/>
          <w:lang w:val="zh-CN" w:eastAsia="zh-CN" w:bidi="zh-CN"/>
        </w:rPr>
        <w:t>本文件包含并描述了拟组织和开展</w:t>
      </w:r>
      <w:r w:rsidRPr="00643D86">
        <w:rPr>
          <w:rFonts w:eastAsia="Calibri"/>
          <w:lang w:val="zh-CN" w:eastAsia="zh-CN" w:bidi="zh-CN"/>
        </w:rPr>
        <w:t>WMO UAS</w:t>
      </w:r>
      <w:r w:rsidRPr="00643D86">
        <w:rPr>
          <w:rFonts w:eastAsia="Calibri"/>
          <w:lang w:val="zh-CN" w:eastAsia="zh-CN" w:bidi="zh-CN"/>
        </w:rPr>
        <w:t>示范活动的计划，并确定各组织实体和利益相关方的作用、要开展的任务和活动以及实施该活动所需的资源。</w:t>
      </w:r>
    </w:p>
    <w:p w14:paraId="5660581C" w14:textId="7A752040" w:rsidR="001C5144" w:rsidRPr="008F04E9" w:rsidRDefault="001C5144" w:rsidP="003B4B6D">
      <w:pPr>
        <w:pStyle w:val="Heading3italics"/>
        <w:rPr>
          <w:sz w:val="22"/>
          <w:szCs w:val="22"/>
        </w:rPr>
      </w:pPr>
      <w:bookmarkStart w:id="3" w:name="_UAS-DC_Aims"/>
      <w:bookmarkEnd w:id="3"/>
      <w:r w:rsidRPr="008F04E9">
        <w:rPr>
          <w:sz w:val="22"/>
          <w:szCs w:val="22"/>
          <w:lang w:val="zh-CN" w:bidi="zh-CN"/>
        </w:rPr>
        <w:t>UAS-DC的目标</w:t>
      </w:r>
    </w:p>
    <w:p w14:paraId="16F3871A" w14:textId="77777777" w:rsidR="001C5144" w:rsidRPr="00643D86" w:rsidRDefault="001C5144" w:rsidP="00332561">
      <w:pPr>
        <w:tabs>
          <w:tab w:val="clear" w:pos="1134"/>
        </w:tabs>
        <w:spacing w:before="240" w:after="240"/>
        <w:jc w:val="left"/>
        <w:rPr>
          <w:rFonts w:eastAsia="Calibri"/>
          <w:lang w:eastAsia="zh-CN"/>
        </w:rPr>
      </w:pPr>
      <w:r w:rsidRPr="00643D86">
        <w:rPr>
          <w:rFonts w:eastAsia="Calibri"/>
          <w:lang w:val="zh-CN" w:eastAsia="zh-CN" w:bidi="zh-CN"/>
        </w:rPr>
        <w:t>特别是，</w:t>
      </w:r>
      <w:r w:rsidRPr="00643D86">
        <w:rPr>
          <w:rFonts w:eastAsia="Calibri"/>
          <w:lang w:val="zh-CN" w:eastAsia="zh-CN" w:bidi="zh-CN"/>
        </w:rPr>
        <w:t>UAS-DC</w:t>
      </w:r>
      <w:r w:rsidRPr="00643D86">
        <w:rPr>
          <w:rFonts w:eastAsia="Calibri"/>
          <w:lang w:val="zh-CN" w:eastAsia="zh-CN" w:bidi="zh-CN"/>
        </w:rPr>
        <w:t>将关注以下目标：</w:t>
      </w:r>
    </w:p>
    <w:p w14:paraId="1792C03F" w14:textId="77777777" w:rsidR="001C5144" w:rsidRPr="00643D86" w:rsidRDefault="001C5144" w:rsidP="00332561">
      <w:pPr>
        <w:numPr>
          <w:ilvl w:val="0"/>
          <w:numId w:val="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展示目前一系列</w:t>
      </w:r>
      <w:r w:rsidRPr="00643D86">
        <w:rPr>
          <w:rFonts w:eastAsia="Calibri"/>
          <w:lang w:val="zh-CN" w:eastAsia="zh-CN" w:bidi="zh-CN"/>
        </w:rPr>
        <w:t>UAS</w:t>
      </w:r>
      <w:r w:rsidRPr="00643D86">
        <w:rPr>
          <w:rFonts w:eastAsia="Calibri"/>
          <w:lang w:val="zh-CN" w:eastAsia="zh-CN" w:bidi="zh-CN"/>
        </w:rPr>
        <w:t>的能力，并评估其协助满足高空观测业务需求的能力以及弥补</w:t>
      </w:r>
      <w:r w:rsidRPr="00643D86">
        <w:rPr>
          <w:rFonts w:eastAsia="Calibri"/>
          <w:lang w:val="zh-CN" w:eastAsia="zh-CN" w:bidi="zh-CN"/>
        </w:rPr>
        <w:t>WIGOS GBON</w:t>
      </w:r>
      <w:r w:rsidRPr="00643D86">
        <w:rPr>
          <w:rFonts w:eastAsia="Calibri"/>
          <w:lang w:val="zh-CN" w:eastAsia="zh-CN" w:bidi="zh-CN"/>
        </w:rPr>
        <w:t>的观测空白</w:t>
      </w:r>
      <w:r w:rsidRPr="00643D86">
        <w:rPr>
          <w:rFonts w:eastAsia="Calibri"/>
          <w:lang w:val="zh-CN" w:eastAsia="zh-CN" w:bidi="zh-CN"/>
        </w:rPr>
        <w:t>;</w:t>
      </w:r>
    </w:p>
    <w:p w14:paraId="73E5F585" w14:textId="7D39DAB6" w:rsidR="001C5144" w:rsidRPr="00643D86" w:rsidRDefault="001C5144" w:rsidP="00DC7E04">
      <w:pPr>
        <w:numPr>
          <w:ilvl w:val="0"/>
          <w:numId w:val="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展示</w:t>
      </w:r>
      <w:r w:rsidRPr="00643D86">
        <w:rPr>
          <w:rFonts w:eastAsia="Calibri"/>
          <w:lang w:val="zh-CN" w:eastAsia="zh-CN" w:bidi="zh-CN"/>
        </w:rPr>
        <w:t>UAS</w:t>
      </w:r>
      <w:r w:rsidRPr="00643D86">
        <w:rPr>
          <w:rFonts w:eastAsia="Calibri"/>
          <w:lang w:val="zh-CN" w:eastAsia="zh-CN" w:bidi="zh-CN"/>
        </w:rPr>
        <w:t>及其数据处理系统收集和提供可互操作格式的资料的能力，供相关应用和模拟中心使用，供区域和全球预报系统实时和在线使用：</w:t>
      </w:r>
    </w:p>
    <w:p w14:paraId="5808D7D7" w14:textId="77777777" w:rsidR="001C5144" w:rsidRPr="00643D86" w:rsidRDefault="001C5144" w:rsidP="00DC7E04">
      <w:pPr>
        <w:numPr>
          <w:ilvl w:val="0"/>
          <w:numId w:val="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衡量、分析和报告</w:t>
      </w:r>
      <w:r w:rsidRPr="00643D86">
        <w:rPr>
          <w:rFonts w:eastAsia="Calibri"/>
          <w:lang w:val="zh-CN" w:eastAsia="zh-CN" w:bidi="zh-CN"/>
        </w:rPr>
        <w:t>UAS</w:t>
      </w:r>
      <w:r w:rsidRPr="00643D86">
        <w:rPr>
          <w:rFonts w:eastAsia="Calibri"/>
          <w:lang w:val="zh-CN" w:eastAsia="zh-CN" w:bidi="zh-CN"/>
        </w:rPr>
        <w:t>观测对相关</w:t>
      </w:r>
      <w:r w:rsidRPr="00643D86">
        <w:rPr>
          <w:rFonts w:eastAsia="Calibri"/>
          <w:lang w:val="zh-CN" w:eastAsia="zh-CN" w:bidi="zh-CN"/>
        </w:rPr>
        <w:t>WMO</w:t>
      </w:r>
      <w:r w:rsidRPr="00643D86">
        <w:rPr>
          <w:rFonts w:eastAsia="Calibri"/>
          <w:lang w:val="zh-CN" w:eastAsia="zh-CN" w:bidi="zh-CN"/>
        </w:rPr>
        <w:t>应用领域和预报系统绩效的影响和效益</w:t>
      </w:r>
      <w:r w:rsidRPr="00643D86">
        <w:rPr>
          <w:rFonts w:eastAsia="Calibri"/>
          <w:lang w:val="zh-CN" w:eastAsia="zh-CN" w:bidi="zh-CN"/>
        </w:rPr>
        <w:t>;</w:t>
      </w:r>
    </w:p>
    <w:p w14:paraId="664D3BEE" w14:textId="77777777" w:rsidR="001C5144" w:rsidRPr="00643D86" w:rsidRDefault="001C5144" w:rsidP="00DC7E04">
      <w:pPr>
        <w:numPr>
          <w:ilvl w:val="0"/>
          <w:numId w:val="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确定并报告</w:t>
      </w:r>
      <w:r w:rsidRPr="00643D86">
        <w:rPr>
          <w:rFonts w:eastAsia="Calibri"/>
          <w:lang w:val="zh-CN" w:eastAsia="zh-CN" w:bidi="zh-CN"/>
        </w:rPr>
        <w:t>UAS</w:t>
      </w:r>
      <w:r w:rsidRPr="00643D86">
        <w:rPr>
          <w:rFonts w:eastAsia="Calibri"/>
          <w:lang w:val="zh-CN" w:eastAsia="zh-CN" w:bidi="zh-CN"/>
        </w:rPr>
        <w:t>所需的发展和改进领域，以充分满足对高效、经济和环境负责任的要求，从而在</w:t>
      </w:r>
      <w:r w:rsidRPr="00643D86">
        <w:rPr>
          <w:rFonts w:eastAsia="Calibri"/>
          <w:lang w:val="zh-CN" w:eastAsia="zh-CN" w:bidi="zh-CN"/>
        </w:rPr>
        <w:t>WIGOS</w:t>
      </w:r>
      <w:r w:rsidRPr="00643D86">
        <w:rPr>
          <w:rFonts w:eastAsia="Calibri"/>
          <w:lang w:val="zh-CN" w:eastAsia="zh-CN" w:bidi="zh-CN"/>
        </w:rPr>
        <w:t>的业务方面做出贡献：和</w:t>
      </w:r>
    </w:p>
    <w:p w14:paraId="3C00F7B9" w14:textId="77777777" w:rsidR="001C5144" w:rsidRPr="00643D86" w:rsidRDefault="001C5144" w:rsidP="00DC7E04">
      <w:pPr>
        <w:numPr>
          <w:ilvl w:val="0"/>
          <w:numId w:val="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确定并就对</w:t>
      </w:r>
      <w:r w:rsidRPr="00643D86">
        <w:rPr>
          <w:rFonts w:eastAsia="Calibri"/>
          <w:lang w:val="zh-CN" w:eastAsia="zh-CN" w:bidi="zh-CN"/>
        </w:rPr>
        <w:t>UAS</w:t>
      </w:r>
      <w:r w:rsidRPr="00643D86">
        <w:rPr>
          <w:rFonts w:eastAsia="Calibri"/>
          <w:lang w:val="zh-CN" w:eastAsia="zh-CN" w:bidi="zh-CN"/>
        </w:rPr>
        <w:t>施加的监管要求提出建议，这些要求会影响其促进</w:t>
      </w:r>
      <w:r w:rsidRPr="00643D86">
        <w:rPr>
          <w:rFonts w:eastAsia="Calibri"/>
          <w:lang w:val="zh-CN" w:eastAsia="zh-CN" w:bidi="zh-CN"/>
        </w:rPr>
        <w:t>WIGOS</w:t>
      </w:r>
      <w:r w:rsidRPr="00643D86">
        <w:rPr>
          <w:rFonts w:eastAsia="Calibri"/>
          <w:lang w:val="zh-CN" w:eastAsia="zh-CN" w:bidi="zh-CN"/>
        </w:rPr>
        <w:t>的能力。</w:t>
      </w:r>
    </w:p>
    <w:p w14:paraId="0C2C3B05" w14:textId="77777777" w:rsidR="001C5144" w:rsidRPr="00643D86" w:rsidRDefault="001C5144" w:rsidP="00DC7E04">
      <w:pPr>
        <w:tabs>
          <w:tab w:val="clear" w:pos="1134"/>
        </w:tabs>
        <w:spacing w:before="240" w:after="240"/>
        <w:jc w:val="left"/>
        <w:rPr>
          <w:rFonts w:eastAsia="Calibri"/>
          <w:lang w:eastAsia="zh-CN"/>
        </w:rPr>
      </w:pPr>
      <w:r w:rsidRPr="00643D86">
        <w:rPr>
          <w:rFonts w:eastAsia="Calibri"/>
          <w:lang w:val="zh-CN" w:eastAsia="zh-CN" w:bidi="zh-CN"/>
        </w:rPr>
        <w:t>示范项目将包括以下与</w:t>
      </w:r>
      <w:r w:rsidRPr="00643D86">
        <w:rPr>
          <w:rFonts w:eastAsia="Calibri"/>
          <w:lang w:val="zh-CN" w:eastAsia="zh-CN" w:bidi="zh-CN"/>
        </w:rPr>
        <w:t>UAS</w:t>
      </w:r>
      <w:r w:rsidRPr="00643D86">
        <w:rPr>
          <w:rFonts w:eastAsia="Calibri"/>
          <w:lang w:val="zh-CN" w:eastAsia="zh-CN" w:bidi="zh-CN"/>
        </w:rPr>
        <w:t>运行、资料提供和资料使用相关的方面：</w:t>
      </w:r>
    </w:p>
    <w:p w14:paraId="17E0D4E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在项目观测期内</w:t>
      </w:r>
      <w:r w:rsidRPr="00643D86">
        <w:rPr>
          <w:rFonts w:eastAsia="Calibri"/>
          <w:lang w:val="zh-CN" w:eastAsia="zh-CN" w:bidi="zh-CN"/>
        </w:rPr>
        <w:t>UAS</w:t>
      </w:r>
      <w:r w:rsidRPr="00643D86">
        <w:rPr>
          <w:rFonts w:eastAsia="Calibri"/>
          <w:lang w:val="zh-CN" w:eastAsia="zh-CN" w:bidi="zh-CN"/>
        </w:rPr>
        <w:t>的持续和日常运行</w:t>
      </w:r>
      <w:r w:rsidRPr="00643D86">
        <w:rPr>
          <w:rFonts w:eastAsia="Calibri"/>
          <w:lang w:val="zh-CN" w:eastAsia="zh-CN" w:bidi="zh-CN"/>
        </w:rPr>
        <w:t>;</w:t>
      </w:r>
    </w:p>
    <w:p w14:paraId="2753A012" w14:textId="77777777" w:rsidR="001C5144" w:rsidRPr="00643D86" w:rsidRDefault="001C5144" w:rsidP="00DC7E04">
      <w:pPr>
        <w:numPr>
          <w:ilvl w:val="0"/>
          <w:numId w:val="3"/>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以规定的业务通用格式向中央存储库提供近实时资料：</w:t>
      </w:r>
    </w:p>
    <w:p w14:paraId="4E308E55" w14:textId="77777777" w:rsidR="001C5144" w:rsidRPr="00643D86" w:rsidRDefault="001C5144" w:rsidP="00DC7E04">
      <w:pPr>
        <w:numPr>
          <w:ilvl w:val="0"/>
          <w:numId w:val="3"/>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利益相关方数据用户和应用对</w:t>
      </w:r>
      <w:r w:rsidRPr="00643D86">
        <w:rPr>
          <w:rFonts w:eastAsia="Calibri"/>
          <w:lang w:val="zh-CN" w:eastAsia="zh-CN" w:bidi="zh-CN"/>
        </w:rPr>
        <w:t>UAS</w:t>
      </w:r>
      <w:r w:rsidRPr="00643D86">
        <w:rPr>
          <w:rFonts w:eastAsia="Calibri"/>
          <w:lang w:val="zh-CN" w:eastAsia="zh-CN" w:bidi="zh-CN"/>
        </w:rPr>
        <w:t>数据的使用，以及观测期间资料评估做法的实施和运行</w:t>
      </w:r>
      <w:r w:rsidRPr="00643D86">
        <w:rPr>
          <w:rFonts w:eastAsia="Calibri"/>
          <w:lang w:val="zh-CN" w:eastAsia="zh-CN" w:bidi="zh-CN"/>
        </w:rPr>
        <w:t>;</w:t>
      </w:r>
      <w:r w:rsidRPr="00643D86">
        <w:rPr>
          <w:rFonts w:eastAsia="Calibri"/>
          <w:lang w:val="zh-CN" w:eastAsia="zh-CN" w:bidi="zh-CN"/>
        </w:rPr>
        <w:t>和</w:t>
      </w:r>
    </w:p>
    <w:p w14:paraId="37D12AC5" w14:textId="13626157" w:rsidR="001C5144" w:rsidRPr="00643D86" w:rsidRDefault="001C5144" w:rsidP="00DC7E04">
      <w:pPr>
        <w:numPr>
          <w:ilvl w:val="0"/>
          <w:numId w:val="3"/>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在整个观测期和之后持续进行的数据质量评估。</w:t>
      </w:r>
    </w:p>
    <w:p w14:paraId="6E62A3E0" w14:textId="11A5151C" w:rsidR="001C5144" w:rsidRPr="00C7439F" w:rsidRDefault="001C5144" w:rsidP="0087361C">
      <w:pPr>
        <w:jc w:val="left"/>
        <w:rPr>
          <w:b/>
          <w:bCs/>
          <w:sz w:val="22"/>
          <w:szCs w:val="22"/>
          <w:lang w:eastAsia="zh-CN"/>
        </w:rPr>
      </w:pPr>
      <w:r w:rsidRPr="008F04E9">
        <w:rPr>
          <w:b/>
          <w:sz w:val="22"/>
          <w:szCs w:val="22"/>
          <w:lang w:val="zh-CN" w:eastAsia="zh-CN" w:bidi="zh-CN"/>
        </w:rPr>
        <w:t>经</w:t>
      </w:r>
      <w:r w:rsidRPr="008F04E9">
        <w:rPr>
          <w:b/>
          <w:sz w:val="22"/>
          <w:szCs w:val="22"/>
          <w:lang w:val="zh-CN" w:eastAsia="zh-CN" w:bidi="zh-CN"/>
        </w:rPr>
        <w:t>INFCOM</w:t>
      </w:r>
      <w:r w:rsidRPr="008F04E9">
        <w:rPr>
          <w:b/>
          <w:sz w:val="22"/>
          <w:szCs w:val="22"/>
          <w:lang w:val="zh-CN" w:eastAsia="zh-CN" w:bidi="zh-CN"/>
        </w:rPr>
        <w:t>批准的初步概念计划详见文件：关于将无人驾驶飞机系统（</w:t>
      </w:r>
      <w:r w:rsidRPr="008F04E9">
        <w:rPr>
          <w:b/>
          <w:sz w:val="22"/>
          <w:szCs w:val="22"/>
          <w:lang w:val="zh-CN" w:eastAsia="zh-CN" w:bidi="zh-CN"/>
        </w:rPr>
        <w:t>UAS</w:t>
      </w:r>
      <w:r w:rsidRPr="008F04E9">
        <w:rPr>
          <w:b/>
          <w:sz w:val="22"/>
          <w:szCs w:val="22"/>
          <w:lang w:val="zh-CN" w:eastAsia="zh-CN" w:bidi="zh-CN"/>
        </w:rPr>
        <w:t>）用于业务气象的全球示范项目的概念计划。</w:t>
      </w:r>
    </w:p>
    <w:p w14:paraId="5935C02F" w14:textId="0C14B65F" w:rsidR="001C5144" w:rsidRPr="008F04E9" w:rsidRDefault="001C5144" w:rsidP="0087361C">
      <w:pPr>
        <w:pStyle w:val="Heading3"/>
        <w:rPr>
          <w:sz w:val="22"/>
          <w:szCs w:val="22"/>
        </w:rPr>
      </w:pPr>
      <w:r w:rsidRPr="008F04E9">
        <w:rPr>
          <w:sz w:val="22"/>
          <w:szCs w:val="22"/>
          <w:lang w:val="zh-CN" w:bidi="zh-CN"/>
        </w:rPr>
        <w:t>UAS示范活动描述</w:t>
      </w:r>
    </w:p>
    <w:p w14:paraId="61C4D931" w14:textId="73CB18F6" w:rsidR="001C5144" w:rsidRPr="00643D86" w:rsidRDefault="001C5144" w:rsidP="0087361C">
      <w:pPr>
        <w:keepNext/>
        <w:keepLines/>
        <w:tabs>
          <w:tab w:val="clear" w:pos="1134"/>
        </w:tabs>
        <w:spacing w:before="240" w:after="240"/>
        <w:ind w:right="-170"/>
        <w:jc w:val="left"/>
        <w:rPr>
          <w:rFonts w:eastAsia="Calibri"/>
          <w:lang w:eastAsia="zh-CN"/>
        </w:rPr>
      </w:pPr>
      <w:r w:rsidRPr="00643D86">
        <w:rPr>
          <w:rFonts w:eastAsia="Calibri"/>
          <w:lang w:val="zh-CN" w:eastAsia="zh-CN" w:bidi="zh-CN"/>
        </w:rPr>
        <w:t>WMO</w:t>
      </w:r>
      <w:r w:rsidRPr="00643D86">
        <w:rPr>
          <w:rFonts w:eastAsia="Calibri"/>
          <w:lang w:val="zh-CN" w:eastAsia="zh-CN" w:bidi="zh-CN"/>
        </w:rPr>
        <w:t>无人驾驶飞机系统示范活动（</w:t>
      </w:r>
      <w:r w:rsidRPr="00643D86">
        <w:rPr>
          <w:rFonts w:eastAsia="Calibri"/>
          <w:lang w:val="zh-CN" w:eastAsia="zh-CN" w:bidi="zh-CN"/>
        </w:rPr>
        <w:t>UAS-DC</w:t>
      </w:r>
      <w:r w:rsidRPr="00643D86">
        <w:rPr>
          <w:rFonts w:eastAsia="Calibri"/>
          <w:lang w:val="zh-CN" w:eastAsia="zh-CN" w:bidi="zh-CN"/>
        </w:rPr>
        <w:t>）将由参与运营方自费自愿提供的</w:t>
      </w:r>
      <w:r w:rsidRPr="00643D86">
        <w:rPr>
          <w:rFonts w:eastAsia="Calibri"/>
          <w:lang w:val="zh-CN" w:eastAsia="zh-CN" w:bidi="zh-CN"/>
        </w:rPr>
        <w:t>12</w:t>
      </w:r>
      <w:r w:rsidRPr="00643D86">
        <w:rPr>
          <w:rFonts w:eastAsia="Calibri"/>
          <w:lang w:val="zh-CN" w:eastAsia="zh-CN" w:bidi="zh-CN"/>
        </w:rPr>
        <w:t>个月的气象和水文观测资料组成。该示范将包括来自公共、政府和私营部门的贡献者，并将与</w:t>
      </w:r>
      <w:r w:rsidRPr="00643D86">
        <w:rPr>
          <w:rFonts w:eastAsia="Calibri"/>
          <w:lang w:val="zh-CN" w:eastAsia="zh-CN" w:bidi="zh-CN"/>
        </w:rPr>
        <w:t>UAS</w:t>
      </w:r>
      <w:r w:rsidRPr="00643D86">
        <w:rPr>
          <w:rFonts w:eastAsia="Calibri"/>
          <w:lang w:val="zh-CN" w:eastAsia="zh-CN" w:bidi="zh-CN"/>
        </w:rPr>
        <w:t>部署和运行中的研究人员和开发人员合作，用于气象和水文研究和业务预报应用。</w:t>
      </w:r>
    </w:p>
    <w:p w14:paraId="57CD19D2" w14:textId="2C5B2AB5" w:rsidR="001C5144" w:rsidRPr="008F04E9" w:rsidRDefault="001C5144" w:rsidP="003B4B6D">
      <w:pPr>
        <w:pStyle w:val="Heading3italics"/>
        <w:rPr>
          <w:sz w:val="22"/>
          <w:szCs w:val="22"/>
        </w:rPr>
      </w:pPr>
      <w:r w:rsidRPr="008F04E9">
        <w:rPr>
          <w:sz w:val="22"/>
          <w:szCs w:val="22"/>
          <w:lang w:val="zh-CN" w:bidi="zh-CN"/>
        </w:rPr>
        <w:t>协调与规划</w:t>
      </w:r>
    </w:p>
    <w:p w14:paraId="127BBBA7" w14:textId="773A71D7" w:rsidR="001C5144" w:rsidRPr="00643D86" w:rsidRDefault="001C5144" w:rsidP="00A95210">
      <w:pPr>
        <w:tabs>
          <w:tab w:val="clear" w:pos="1134"/>
        </w:tabs>
        <w:spacing w:before="240" w:after="240"/>
        <w:ind w:right="-170"/>
        <w:jc w:val="left"/>
        <w:rPr>
          <w:rFonts w:eastAsia="Calibri"/>
          <w:lang w:eastAsia="zh-CN"/>
        </w:rPr>
      </w:pPr>
      <w:r w:rsidRPr="00643D86">
        <w:rPr>
          <w:rFonts w:eastAsia="Calibri"/>
          <w:lang w:val="zh-CN" w:eastAsia="zh-CN" w:bidi="zh-CN"/>
        </w:rPr>
        <w:t>UAS-DC</w:t>
      </w:r>
      <w:r w:rsidRPr="00643D86">
        <w:rPr>
          <w:rFonts w:eastAsia="Calibri"/>
          <w:lang w:val="zh-CN" w:eastAsia="zh-CN" w:bidi="zh-CN"/>
        </w:rPr>
        <w:t>将在</w:t>
      </w:r>
      <w:r w:rsidRPr="00643D86">
        <w:rPr>
          <w:rFonts w:eastAsia="Calibri"/>
          <w:lang w:val="zh-CN" w:eastAsia="zh-CN" w:bidi="zh-CN"/>
        </w:rPr>
        <w:t>WMO</w:t>
      </w:r>
      <w:r w:rsidRPr="00643D86">
        <w:rPr>
          <w:rFonts w:eastAsia="Calibri"/>
          <w:lang w:val="zh-CN" w:eastAsia="zh-CN" w:bidi="zh-CN"/>
        </w:rPr>
        <w:t>观测、基础设施与信息系统委员会（基础设施委员会</w:t>
      </w:r>
      <w:r w:rsidRPr="00643D86">
        <w:rPr>
          <w:rFonts w:eastAsia="Calibri"/>
          <w:lang w:val="zh-CN" w:eastAsia="zh-CN" w:bidi="zh-CN"/>
        </w:rPr>
        <w:t>-INFCOM</w:t>
      </w:r>
      <w:r w:rsidRPr="00643D86">
        <w:rPr>
          <w:rFonts w:eastAsia="Calibri"/>
          <w:lang w:val="zh-CN" w:eastAsia="zh-CN" w:bidi="zh-CN"/>
        </w:rPr>
        <w:t>）</w:t>
      </w:r>
      <w:r w:rsidRPr="00643D86">
        <w:rPr>
          <w:rFonts w:eastAsia="Calibri"/>
          <w:vertAlign w:val="superscript"/>
          <w:lang w:val="zh-CN" w:eastAsia="zh-CN" w:bidi="zh-CN"/>
        </w:rPr>
        <w:footnoteReference w:id="2"/>
      </w:r>
      <w:r w:rsidRPr="00643D86">
        <w:rPr>
          <w:rFonts w:eastAsia="Calibri"/>
          <w:lang w:val="zh-CN" w:eastAsia="zh-CN" w:bidi="zh-CN"/>
        </w:rPr>
        <w:t>的主持下进行规划、协调和开展。</w:t>
      </w:r>
      <w:r w:rsidRPr="00643D86">
        <w:rPr>
          <w:rFonts w:eastAsia="Calibri"/>
          <w:lang w:val="zh-CN" w:eastAsia="zh-CN" w:bidi="zh-CN"/>
        </w:rPr>
        <w:t>INFCOM</w:t>
      </w:r>
      <w:r w:rsidRPr="00643D86">
        <w:rPr>
          <w:rFonts w:eastAsia="Calibri"/>
          <w:lang w:val="zh-CN" w:eastAsia="zh-CN" w:bidi="zh-CN"/>
        </w:rPr>
        <w:t>，机载观测系统联合专家组（</w:t>
      </w:r>
      <w:r w:rsidRPr="00643D86">
        <w:rPr>
          <w:rFonts w:eastAsia="Calibri"/>
          <w:lang w:val="zh-CN" w:eastAsia="zh-CN" w:bidi="zh-CN"/>
        </w:rPr>
        <w:t>JET-ABO</w:t>
      </w:r>
      <w:r w:rsidRPr="00643D86">
        <w:rPr>
          <w:rFonts w:eastAsia="Calibri"/>
          <w:lang w:val="zh-CN" w:eastAsia="zh-CN" w:bidi="zh-CN"/>
        </w:rPr>
        <w:t>）将主要授权负责协调</w:t>
      </w:r>
      <w:r w:rsidRPr="00643D86">
        <w:rPr>
          <w:rFonts w:eastAsia="Calibri"/>
          <w:lang w:val="zh-CN" w:eastAsia="zh-CN" w:bidi="zh-CN"/>
        </w:rPr>
        <w:t>INFCOM</w:t>
      </w:r>
      <w:r w:rsidRPr="00643D86">
        <w:rPr>
          <w:rFonts w:eastAsia="Calibri"/>
          <w:lang w:val="zh-CN" w:eastAsia="zh-CN" w:bidi="zh-CN"/>
        </w:rPr>
        <w:t>内相关规划和协调活动。</w:t>
      </w:r>
    </w:p>
    <w:p w14:paraId="2FDAB0CA" w14:textId="259FF48D" w:rsidR="001C5144" w:rsidRPr="00643D86" w:rsidRDefault="001C5144" w:rsidP="00A95210">
      <w:pPr>
        <w:tabs>
          <w:tab w:val="clear" w:pos="1134"/>
        </w:tabs>
        <w:spacing w:before="240" w:after="240"/>
        <w:ind w:right="-170"/>
        <w:jc w:val="left"/>
        <w:rPr>
          <w:rFonts w:eastAsia="Calibri"/>
          <w:lang w:eastAsia="zh-CN"/>
        </w:rPr>
      </w:pPr>
      <w:r w:rsidRPr="00643D86">
        <w:rPr>
          <w:rFonts w:eastAsia="Calibri"/>
          <w:lang w:val="zh-CN" w:eastAsia="zh-CN" w:bidi="zh-CN"/>
        </w:rPr>
        <w:lastRenderedPageBreak/>
        <w:t>JET-ABO</w:t>
      </w:r>
      <w:r w:rsidRPr="00643D86">
        <w:rPr>
          <w:rFonts w:eastAsia="Calibri"/>
          <w:lang w:val="zh-CN" w:eastAsia="zh-CN" w:bidi="zh-CN"/>
        </w:rPr>
        <w:t>将协调组建规划、规划和组织委员会（</w:t>
      </w:r>
      <w:r w:rsidRPr="00643D86">
        <w:rPr>
          <w:rFonts w:eastAsia="Calibri"/>
          <w:lang w:val="zh-CN" w:eastAsia="zh-CN" w:bidi="zh-CN"/>
        </w:rPr>
        <w:t>SPOC</w:t>
      </w:r>
      <w:r w:rsidRPr="00643D86">
        <w:rPr>
          <w:rFonts w:eastAsia="Calibri"/>
          <w:vertAlign w:val="superscript"/>
          <w:lang w:val="zh-CN" w:eastAsia="zh-CN" w:bidi="zh-CN"/>
        </w:rPr>
        <w:footnoteReference w:id="3"/>
      </w:r>
      <w:r w:rsidRPr="00643D86">
        <w:rPr>
          <w:rFonts w:eastAsia="Calibri"/>
          <w:lang w:val="zh-CN" w:eastAsia="zh-CN" w:bidi="zh-CN"/>
        </w:rPr>
        <w:t>），该委员会将由参与方和</w:t>
      </w:r>
      <w:r w:rsidRPr="00643D86">
        <w:rPr>
          <w:rFonts w:eastAsia="Calibri"/>
          <w:lang w:val="zh-CN" w:eastAsia="zh-CN" w:bidi="zh-CN"/>
        </w:rPr>
        <w:t>WMO</w:t>
      </w:r>
      <w:r w:rsidRPr="00643D86">
        <w:rPr>
          <w:rFonts w:eastAsia="Calibri"/>
          <w:lang w:val="zh-CN" w:eastAsia="zh-CN" w:bidi="zh-CN"/>
        </w:rPr>
        <w:t>应用领域的会员和其他专家以及来自其他关键利益相关方群体和部门的专家组成。</w:t>
      </w:r>
      <w:r w:rsidRPr="00643D86">
        <w:rPr>
          <w:rFonts w:eastAsia="Calibri"/>
          <w:lang w:val="zh-CN" w:eastAsia="zh-CN" w:bidi="zh-CN"/>
        </w:rPr>
        <w:t>SPOC</w:t>
      </w:r>
      <w:r w:rsidRPr="00643D86">
        <w:rPr>
          <w:rFonts w:eastAsia="Calibri"/>
          <w:lang w:val="zh-CN" w:eastAsia="zh-CN" w:bidi="zh-CN"/>
        </w:rPr>
        <w:t>将在</w:t>
      </w:r>
      <w:r w:rsidRPr="00643D86">
        <w:rPr>
          <w:rFonts w:eastAsia="Calibri"/>
          <w:lang w:val="zh-CN" w:eastAsia="zh-CN" w:bidi="zh-CN"/>
        </w:rPr>
        <w:t>UAS-DC</w:t>
      </w:r>
      <w:r w:rsidRPr="00643D86">
        <w:rPr>
          <w:rFonts w:eastAsia="Calibri"/>
          <w:lang w:val="zh-CN" w:eastAsia="zh-CN" w:bidi="zh-CN"/>
        </w:rPr>
        <w:t>之前、期间和之后发挥主要作用，包括：</w:t>
      </w:r>
    </w:p>
    <w:p w14:paraId="73BCF4EB" w14:textId="03199C86" w:rsidR="001C5144" w:rsidRPr="00643D86" w:rsidRDefault="001C5144" w:rsidP="005A7A4A">
      <w:pPr>
        <w:numPr>
          <w:ilvl w:val="0"/>
          <w:numId w:val="3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监督</w:t>
      </w:r>
      <w:r w:rsidRPr="00643D86">
        <w:rPr>
          <w:rFonts w:eastAsia="Calibri"/>
          <w:lang w:val="zh-CN" w:eastAsia="zh-CN" w:bidi="zh-CN"/>
        </w:rPr>
        <w:t>UAS-DC</w:t>
      </w:r>
      <w:r w:rsidRPr="00643D86">
        <w:rPr>
          <w:rFonts w:eastAsia="Calibri"/>
          <w:lang w:val="zh-CN" w:eastAsia="zh-CN" w:bidi="zh-CN"/>
        </w:rPr>
        <w:t>计划的制定和批准，包括参与国的范围和要求：</w:t>
      </w:r>
    </w:p>
    <w:p w14:paraId="330CDCC6" w14:textId="0A0B4ADD" w:rsidR="001C5144" w:rsidRPr="00643D86" w:rsidRDefault="001C5144" w:rsidP="005A7A4A">
      <w:pPr>
        <w:numPr>
          <w:ilvl w:val="0"/>
          <w:numId w:val="32"/>
        </w:numPr>
        <w:tabs>
          <w:tab w:val="clear" w:pos="1134"/>
        </w:tabs>
        <w:spacing w:before="240" w:after="240"/>
        <w:ind w:left="1134" w:right="-170" w:hanging="567"/>
        <w:jc w:val="left"/>
        <w:rPr>
          <w:rFonts w:eastAsia="Calibri"/>
        </w:rPr>
      </w:pPr>
      <w:r w:rsidRPr="00643D86">
        <w:rPr>
          <w:rFonts w:eastAsia="Calibri"/>
          <w:lang w:val="zh-CN" w:eastAsia="zh-CN" w:bidi="zh-CN"/>
        </w:rPr>
        <w:t>制定沟通计划</w:t>
      </w:r>
      <w:r w:rsidRPr="00643D86">
        <w:rPr>
          <w:rFonts w:eastAsia="Calibri"/>
          <w:lang w:val="zh-CN" w:eastAsia="zh-CN" w:bidi="zh-CN"/>
        </w:rPr>
        <w:t>;</w:t>
      </w:r>
    </w:p>
    <w:p w14:paraId="0F7E6615" w14:textId="0029AC46" w:rsidR="001C5144" w:rsidRPr="00643D86" w:rsidRDefault="001C5144" w:rsidP="005A7A4A">
      <w:pPr>
        <w:numPr>
          <w:ilvl w:val="0"/>
          <w:numId w:val="3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协调所需的外部批准，例如与</w:t>
      </w:r>
      <w:r w:rsidRPr="00643D86">
        <w:rPr>
          <w:rFonts w:eastAsia="Calibri"/>
          <w:lang w:val="zh-CN" w:eastAsia="zh-CN" w:bidi="zh-CN"/>
        </w:rPr>
        <w:t>UAS-DC</w:t>
      </w:r>
      <w:r w:rsidRPr="00643D86">
        <w:rPr>
          <w:rFonts w:eastAsia="Calibri"/>
          <w:lang w:val="zh-CN" w:eastAsia="zh-CN" w:bidi="zh-CN"/>
        </w:rPr>
        <w:t>的监管机构协调</w:t>
      </w:r>
      <w:r w:rsidRPr="00643D86">
        <w:rPr>
          <w:rFonts w:eastAsia="Calibri"/>
          <w:lang w:val="zh-CN" w:eastAsia="zh-CN" w:bidi="zh-CN"/>
        </w:rPr>
        <w:t>;</w:t>
      </w:r>
    </w:p>
    <w:p w14:paraId="7F1EF869" w14:textId="6A4ECC51" w:rsidR="001C5144" w:rsidRPr="00643D86" w:rsidRDefault="001C5144" w:rsidP="005A7A4A">
      <w:pPr>
        <w:numPr>
          <w:ilvl w:val="0"/>
          <w:numId w:val="32"/>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在活动之前和期间监督和协调</w:t>
      </w:r>
      <w:r w:rsidRPr="00643D86">
        <w:rPr>
          <w:rFonts w:eastAsia="Calibri"/>
          <w:lang w:val="zh-CN" w:eastAsia="zh-CN" w:bidi="zh-CN"/>
        </w:rPr>
        <w:t>UAS-DC</w:t>
      </w:r>
      <w:r w:rsidRPr="00643D86">
        <w:rPr>
          <w:rFonts w:eastAsia="Calibri"/>
          <w:lang w:val="zh-CN" w:eastAsia="zh-CN" w:bidi="zh-CN"/>
        </w:rPr>
        <w:t>。</w:t>
      </w:r>
    </w:p>
    <w:p w14:paraId="622CCA9B" w14:textId="3D0C7FCB" w:rsidR="001C5144" w:rsidRPr="008F04E9" w:rsidRDefault="001C5144" w:rsidP="003B4B6D">
      <w:pPr>
        <w:pStyle w:val="Heading3italics"/>
        <w:rPr>
          <w:sz w:val="22"/>
          <w:szCs w:val="22"/>
        </w:rPr>
      </w:pPr>
      <w:r w:rsidRPr="008F04E9">
        <w:rPr>
          <w:sz w:val="22"/>
          <w:szCs w:val="22"/>
          <w:lang w:val="zh-CN" w:bidi="zh-CN"/>
        </w:rPr>
        <w:t>范围和参与</w:t>
      </w:r>
    </w:p>
    <w:p w14:paraId="2F7515D7" w14:textId="4B5F69D1" w:rsidR="001C5144" w:rsidRPr="00643D86" w:rsidRDefault="001C5144" w:rsidP="005A7A4A">
      <w:pPr>
        <w:tabs>
          <w:tab w:val="clear" w:pos="1134"/>
        </w:tabs>
        <w:spacing w:before="240" w:after="240"/>
        <w:ind w:right="-170"/>
        <w:jc w:val="left"/>
        <w:rPr>
          <w:rFonts w:eastAsia="Calibri"/>
          <w:lang w:eastAsia="zh-CN"/>
        </w:rPr>
      </w:pPr>
      <w:r w:rsidRPr="00643D86">
        <w:rPr>
          <w:rFonts w:eastAsia="Calibri"/>
          <w:lang w:val="zh-CN" w:eastAsia="zh-CN" w:bidi="zh-CN"/>
        </w:rPr>
        <w:t>UAS-DC</w:t>
      </w:r>
      <w:r w:rsidRPr="00643D86">
        <w:rPr>
          <w:rFonts w:eastAsia="Calibri"/>
          <w:lang w:val="zh-CN" w:eastAsia="zh-CN" w:bidi="zh-CN"/>
        </w:rPr>
        <w:t>预计将于</w:t>
      </w:r>
      <w:r w:rsidRPr="00643D86">
        <w:rPr>
          <w:rFonts w:eastAsia="Calibri"/>
          <w:lang w:val="zh-CN" w:eastAsia="zh-CN" w:bidi="zh-CN"/>
        </w:rPr>
        <w:t>2024</w:t>
      </w:r>
      <w:r w:rsidRPr="00643D86">
        <w:rPr>
          <w:rFonts w:eastAsia="Calibri"/>
          <w:lang w:val="zh-CN" w:eastAsia="zh-CN" w:bidi="zh-CN"/>
        </w:rPr>
        <w:t>年</w:t>
      </w:r>
      <w:r w:rsidRPr="00643D86">
        <w:rPr>
          <w:rFonts w:eastAsia="Calibri"/>
          <w:lang w:val="zh-CN" w:eastAsia="zh-CN" w:bidi="zh-CN"/>
        </w:rPr>
        <w:t>3</w:t>
      </w:r>
      <w:r w:rsidRPr="00643D86">
        <w:rPr>
          <w:rFonts w:eastAsia="Calibri"/>
          <w:lang w:val="zh-CN" w:eastAsia="zh-CN" w:bidi="zh-CN"/>
        </w:rPr>
        <w:t>月初开始，并持续到</w:t>
      </w:r>
      <w:r w:rsidRPr="00643D86">
        <w:rPr>
          <w:rFonts w:eastAsia="Calibri"/>
          <w:lang w:val="zh-CN" w:eastAsia="zh-CN" w:bidi="zh-CN"/>
        </w:rPr>
        <w:t>2024</w:t>
      </w:r>
      <w:r w:rsidRPr="00643D86">
        <w:rPr>
          <w:rFonts w:eastAsia="Calibri"/>
          <w:lang w:val="zh-CN" w:eastAsia="zh-CN" w:bidi="zh-CN"/>
        </w:rPr>
        <w:t>年</w:t>
      </w:r>
      <w:r w:rsidRPr="00643D86">
        <w:rPr>
          <w:rFonts w:eastAsia="Calibri"/>
          <w:lang w:val="zh-CN" w:eastAsia="zh-CN" w:bidi="zh-CN"/>
        </w:rPr>
        <w:t>8</w:t>
      </w:r>
      <w:r w:rsidRPr="00643D86">
        <w:rPr>
          <w:rFonts w:eastAsia="Calibri"/>
          <w:lang w:val="zh-CN" w:eastAsia="zh-CN" w:bidi="zh-CN"/>
        </w:rPr>
        <w:t>月底，以便该活动将与</w:t>
      </w:r>
      <w:r w:rsidRPr="00643D86">
        <w:rPr>
          <w:rFonts w:eastAsia="Calibri"/>
          <w:lang w:val="zh-CN" w:eastAsia="zh-CN" w:bidi="zh-CN"/>
        </w:rPr>
        <w:t>2024</w:t>
      </w:r>
      <w:r w:rsidRPr="00643D86">
        <w:rPr>
          <w:rFonts w:eastAsia="Calibri"/>
          <w:lang w:val="zh-CN" w:eastAsia="zh-CN" w:bidi="zh-CN"/>
        </w:rPr>
        <w:t>年巴黎奥运会同步，该运动</w:t>
      </w:r>
      <w:r w:rsidRPr="00643D86">
        <w:rPr>
          <w:rFonts w:eastAsia="Calibri"/>
          <w:vertAlign w:val="superscript"/>
          <w:lang w:val="zh-CN" w:eastAsia="zh-CN" w:bidi="zh-CN"/>
        </w:rPr>
        <w:footnoteReference w:id="4"/>
      </w:r>
      <w:r w:rsidRPr="00643D86">
        <w:rPr>
          <w:rFonts w:eastAsia="Calibri"/>
          <w:lang w:val="zh-CN" w:eastAsia="zh-CN" w:bidi="zh-CN"/>
        </w:rPr>
        <w:t xml:space="preserve">, </w:t>
      </w:r>
      <w:r w:rsidRPr="00643D86">
        <w:rPr>
          <w:rFonts w:eastAsia="Calibri"/>
          <w:lang w:val="zh-CN" w:eastAsia="zh-CN" w:bidi="zh-CN"/>
        </w:rPr>
        <w:t>将于</w:t>
      </w:r>
      <w:r w:rsidRPr="00643D86">
        <w:rPr>
          <w:rFonts w:eastAsia="Calibri"/>
          <w:lang w:val="zh-CN" w:eastAsia="zh-CN" w:bidi="zh-CN"/>
        </w:rPr>
        <w:t>2024</w:t>
      </w:r>
      <w:r w:rsidRPr="00643D86">
        <w:rPr>
          <w:rFonts w:eastAsia="Calibri"/>
          <w:lang w:val="zh-CN" w:eastAsia="zh-CN" w:bidi="zh-CN"/>
        </w:rPr>
        <w:t>年</w:t>
      </w:r>
      <w:r w:rsidRPr="00643D86">
        <w:rPr>
          <w:rFonts w:eastAsia="Calibri"/>
          <w:lang w:val="zh-CN" w:eastAsia="zh-CN" w:bidi="zh-CN"/>
        </w:rPr>
        <w:t>7</w:t>
      </w:r>
      <w:r w:rsidRPr="00643D86">
        <w:rPr>
          <w:rFonts w:eastAsia="Calibri"/>
          <w:lang w:val="zh-CN" w:eastAsia="zh-CN" w:bidi="zh-CN"/>
        </w:rPr>
        <w:t>月</w:t>
      </w:r>
      <w:r w:rsidRPr="00643D86">
        <w:rPr>
          <w:rFonts w:eastAsia="Calibri"/>
          <w:lang w:val="zh-CN" w:eastAsia="zh-CN" w:bidi="zh-CN"/>
        </w:rPr>
        <w:t>26</w:t>
      </w:r>
      <w:r w:rsidRPr="00643D86">
        <w:rPr>
          <w:rFonts w:eastAsia="Calibri"/>
          <w:lang w:val="zh-CN" w:eastAsia="zh-CN" w:bidi="zh-CN"/>
        </w:rPr>
        <w:t>日至</w:t>
      </w:r>
      <w:r w:rsidRPr="00643D86">
        <w:rPr>
          <w:rFonts w:eastAsia="Calibri"/>
          <w:lang w:val="zh-CN" w:eastAsia="zh-CN" w:bidi="zh-CN"/>
        </w:rPr>
        <w:t>8</w:t>
      </w:r>
      <w:r w:rsidRPr="00643D86">
        <w:rPr>
          <w:rFonts w:eastAsia="Calibri"/>
          <w:lang w:val="zh-CN" w:eastAsia="zh-CN" w:bidi="zh-CN"/>
        </w:rPr>
        <w:t>月</w:t>
      </w:r>
      <w:r w:rsidRPr="00643D86">
        <w:rPr>
          <w:rFonts w:eastAsia="Calibri"/>
          <w:lang w:val="zh-CN" w:eastAsia="zh-CN" w:bidi="zh-CN"/>
        </w:rPr>
        <w:t>11</w:t>
      </w:r>
      <w:r w:rsidRPr="00643D86">
        <w:rPr>
          <w:rFonts w:eastAsia="Calibri"/>
          <w:lang w:val="zh-CN" w:eastAsia="zh-CN" w:bidi="zh-CN"/>
        </w:rPr>
        <w:t>日举行。</w:t>
      </w:r>
    </w:p>
    <w:p w14:paraId="39D398DF" w14:textId="77777777" w:rsidR="001C5144" w:rsidRPr="00643D86" w:rsidRDefault="001C5144" w:rsidP="005A7A4A">
      <w:pPr>
        <w:tabs>
          <w:tab w:val="clear" w:pos="1134"/>
        </w:tabs>
        <w:spacing w:before="240" w:after="240"/>
        <w:ind w:right="-170"/>
        <w:jc w:val="left"/>
        <w:rPr>
          <w:rFonts w:eastAsia="Calibri"/>
          <w:lang w:eastAsia="zh-CN"/>
        </w:rPr>
      </w:pPr>
      <w:r w:rsidRPr="00643D86">
        <w:rPr>
          <w:rFonts w:eastAsia="Calibri"/>
          <w:lang w:val="zh-CN" w:eastAsia="zh-CN" w:bidi="zh-CN"/>
        </w:rPr>
        <w:t>该活动还将有两个特别观测期（</w:t>
      </w:r>
      <w:r w:rsidRPr="00643D86">
        <w:rPr>
          <w:rFonts w:eastAsia="Calibri"/>
          <w:lang w:val="zh-CN" w:eastAsia="zh-CN" w:bidi="zh-CN"/>
        </w:rPr>
        <w:t>SOP</w:t>
      </w:r>
      <w:r w:rsidRPr="00643D86">
        <w:rPr>
          <w:rFonts w:eastAsia="Calibri"/>
          <w:lang w:val="zh-CN" w:eastAsia="zh-CN" w:bidi="zh-CN"/>
        </w:rPr>
        <w:t>），在此期间将大力鼓励参与者以更高的频率和更大的覆盖范围</w:t>
      </w:r>
      <w:r w:rsidRPr="00643D86">
        <w:rPr>
          <w:rFonts w:eastAsia="Calibri"/>
          <w:lang w:val="zh-CN" w:eastAsia="zh-CN" w:bidi="zh-CN"/>
        </w:rPr>
        <w:t>UAS</w:t>
      </w:r>
      <w:r w:rsidRPr="00643D86">
        <w:rPr>
          <w:rFonts w:eastAsia="Calibri"/>
          <w:lang w:val="zh-CN" w:eastAsia="zh-CN" w:bidi="zh-CN"/>
        </w:rPr>
        <w:t>观测资料。其中一个</w:t>
      </w:r>
      <w:r w:rsidRPr="00643D86">
        <w:rPr>
          <w:rFonts w:eastAsia="Calibri"/>
          <w:lang w:val="zh-CN" w:eastAsia="zh-CN" w:bidi="zh-CN"/>
        </w:rPr>
        <w:t>SOP</w:t>
      </w:r>
      <w:r w:rsidRPr="00643D86">
        <w:rPr>
          <w:rFonts w:eastAsia="Calibri"/>
          <w:lang w:val="zh-CN" w:eastAsia="zh-CN" w:bidi="zh-CN"/>
        </w:rPr>
        <w:t>预计将及时举行，以配合</w:t>
      </w:r>
      <w:r w:rsidRPr="00643D86">
        <w:rPr>
          <w:rFonts w:eastAsia="Calibri"/>
          <w:lang w:val="zh-CN" w:eastAsia="zh-CN" w:bidi="zh-CN"/>
        </w:rPr>
        <w:t>2024</w:t>
      </w:r>
      <w:r w:rsidRPr="00643D86">
        <w:rPr>
          <w:rFonts w:eastAsia="Calibri"/>
          <w:lang w:val="zh-CN" w:eastAsia="zh-CN" w:bidi="zh-CN"/>
        </w:rPr>
        <w:t>年奥运会。</w:t>
      </w:r>
    </w:p>
    <w:p w14:paraId="059C6C98" w14:textId="36C22AB6" w:rsidR="001C5144" w:rsidRPr="00643D86" w:rsidRDefault="001C5144" w:rsidP="005A7A4A">
      <w:pPr>
        <w:tabs>
          <w:tab w:val="clear" w:pos="1134"/>
        </w:tabs>
        <w:spacing w:before="240" w:after="240"/>
        <w:ind w:right="-170"/>
        <w:jc w:val="left"/>
        <w:rPr>
          <w:rFonts w:eastAsia="Calibri"/>
          <w:lang w:eastAsia="zh-CN"/>
        </w:rPr>
      </w:pPr>
      <w:r w:rsidRPr="00643D86">
        <w:rPr>
          <w:rFonts w:eastAsia="Calibri"/>
          <w:lang w:val="zh-CN" w:eastAsia="zh-CN" w:bidi="zh-CN"/>
        </w:rPr>
        <w:t>该活动将有两个主要参与群体：（</w:t>
      </w:r>
      <w:r w:rsidRPr="00643D86">
        <w:rPr>
          <w:rFonts w:eastAsia="Calibri"/>
          <w:lang w:val="zh-CN" w:eastAsia="zh-CN" w:bidi="zh-CN"/>
        </w:rPr>
        <w:t>1</w:t>
      </w:r>
      <w:r w:rsidRPr="00643D86">
        <w:rPr>
          <w:rFonts w:eastAsia="Calibri"/>
          <w:lang w:val="zh-CN" w:eastAsia="zh-CN" w:bidi="zh-CN"/>
        </w:rPr>
        <w:t>）</w:t>
      </w:r>
      <w:r w:rsidRPr="00643D86">
        <w:rPr>
          <w:rFonts w:eastAsia="Calibri"/>
          <w:lang w:val="zh-CN" w:eastAsia="zh-CN" w:bidi="zh-CN"/>
        </w:rPr>
        <w:t xml:space="preserve"> </w:t>
      </w:r>
      <w:r w:rsidRPr="00643D86">
        <w:rPr>
          <w:rFonts w:eastAsia="Calibri"/>
          <w:lang w:val="zh-CN" w:eastAsia="zh-CN" w:bidi="zh-CN"/>
        </w:rPr>
        <w:t>参与国</w:t>
      </w:r>
      <w:r w:rsidRPr="00643D86">
        <w:rPr>
          <w:rFonts w:eastAsia="Calibri"/>
          <w:lang w:val="zh-CN" w:eastAsia="zh-CN" w:bidi="zh-CN"/>
        </w:rPr>
        <w:t>UAS</w:t>
      </w:r>
      <w:r w:rsidRPr="00643D86">
        <w:rPr>
          <w:rFonts w:eastAsia="Calibri"/>
          <w:lang w:val="zh-CN" w:eastAsia="zh-CN" w:bidi="zh-CN"/>
        </w:rPr>
        <w:t>运行方和（</w:t>
      </w:r>
      <w:r w:rsidRPr="00643D86">
        <w:rPr>
          <w:rFonts w:eastAsia="Calibri"/>
          <w:lang w:val="zh-CN" w:eastAsia="zh-CN" w:bidi="zh-CN"/>
        </w:rPr>
        <w:t>2</w:t>
      </w:r>
      <w:r w:rsidRPr="00643D86">
        <w:rPr>
          <w:rFonts w:eastAsia="Calibri"/>
          <w:lang w:val="zh-CN" w:eastAsia="zh-CN" w:bidi="zh-CN"/>
        </w:rPr>
        <w:t>）参与国数据用户。此外，该活动将需要一系列利益相关方和合作者，包括监管机构的代表。</w:t>
      </w:r>
    </w:p>
    <w:p w14:paraId="5CFEC4EE" w14:textId="528A3B38" w:rsidR="001C5144" w:rsidRPr="00643D86" w:rsidRDefault="001C5144" w:rsidP="005A7A4A">
      <w:pPr>
        <w:tabs>
          <w:tab w:val="clear" w:pos="1134"/>
        </w:tabs>
        <w:spacing w:before="240" w:after="240"/>
        <w:ind w:right="-170"/>
        <w:jc w:val="left"/>
        <w:rPr>
          <w:rFonts w:eastAsia="Calibri"/>
          <w:lang w:eastAsia="zh-CN"/>
        </w:rPr>
      </w:pPr>
      <w:r w:rsidRPr="00643D86">
        <w:rPr>
          <w:rFonts w:eastAsia="Calibri"/>
          <w:lang w:val="zh-CN" w:eastAsia="zh-CN" w:bidi="zh-CN"/>
        </w:rPr>
        <w:t>在活动期间运行的</w:t>
      </w:r>
      <w:r w:rsidRPr="00643D86">
        <w:rPr>
          <w:rFonts w:eastAsia="Calibri"/>
          <w:lang w:val="zh-CN" w:eastAsia="zh-CN" w:bidi="zh-CN"/>
        </w:rPr>
        <w:t>UAS</w:t>
      </w:r>
      <w:r w:rsidRPr="00643D86">
        <w:rPr>
          <w:rFonts w:eastAsia="Calibri"/>
          <w:lang w:val="zh-CN" w:eastAsia="zh-CN" w:bidi="zh-CN"/>
        </w:rPr>
        <w:t>将包括自主和远程驾驶的固定翼和哥白飞机，从地面到对流层上层运行。空域规则可能会限制通过飞行员飞机使用的大气空域高于行星边界层的获取，但预计</w:t>
      </w:r>
      <w:r w:rsidRPr="00643D86">
        <w:rPr>
          <w:rFonts w:eastAsia="Calibri"/>
          <w:lang w:val="zh-CN" w:eastAsia="zh-CN" w:bidi="zh-CN"/>
        </w:rPr>
        <w:t>SPOC</w:t>
      </w:r>
      <w:r w:rsidRPr="00643D86">
        <w:rPr>
          <w:rFonts w:eastAsia="Calibri"/>
          <w:lang w:val="zh-CN" w:eastAsia="zh-CN" w:bidi="zh-CN"/>
        </w:rPr>
        <w:t>将与监管机构合作，获取某些领域和地点使用空域的特殊权限。因此，在国家和国际层面上与空域监管机构和运营方合作将是至关重要的。</w:t>
      </w:r>
    </w:p>
    <w:p w14:paraId="34D5C3C4" w14:textId="12F996A3" w:rsidR="001C5144" w:rsidRPr="00643D86" w:rsidRDefault="001C5144" w:rsidP="005A7A4A">
      <w:pPr>
        <w:tabs>
          <w:tab w:val="clear" w:pos="1134"/>
        </w:tabs>
        <w:spacing w:before="240" w:after="240"/>
        <w:ind w:right="-170"/>
        <w:jc w:val="left"/>
        <w:rPr>
          <w:rFonts w:eastAsia="Calibri"/>
          <w:lang w:eastAsia="zh-CN"/>
        </w:rPr>
      </w:pPr>
      <w:r w:rsidRPr="00643D86">
        <w:rPr>
          <w:rFonts w:eastAsia="Calibri"/>
          <w:lang w:val="zh-CN" w:eastAsia="zh-CN" w:bidi="zh-CN"/>
        </w:rPr>
        <w:t>由于该活动旨在展示</w:t>
      </w:r>
      <w:r w:rsidRPr="00643D86">
        <w:rPr>
          <w:rFonts w:eastAsia="Calibri"/>
          <w:lang w:val="zh-CN" w:eastAsia="zh-CN" w:bidi="zh-CN"/>
        </w:rPr>
        <w:t>UAS</w:t>
      </w:r>
      <w:r w:rsidRPr="00643D86">
        <w:rPr>
          <w:rFonts w:eastAsia="Calibri"/>
          <w:lang w:val="zh-CN" w:eastAsia="zh-CN" w:bidi="zh-CN"/>
        </w:rPr>
        <w:t>的能力，以满足业务收集和提供旨在支持</w:t>
      </w:r>
      <w:r w:rsidRPr="00643D86">
        <w:rPr>
          <w:rFonts w:eastAsia="Calibri"/>
          <w:lang w:val="zh-CN" w:eastAsia="zh-CN" w:bidi="zh-CN"/>
        </w:rPr>
        <w:t>GBON</w:t>
      </w:r>
      <w:r w:rsidRPr="00643D86">
        <w:rPr>
          <w:rFonts w:eastAsia="Calibri"/>
          <w:lang w:val="zh-CN" w:eastAsia="zh-CN" w:bidi="zh-CN"/>
        </w:rPr>
        <w:t>的观测资料的需求，该活动将侧重于近实时提供数值天气预报系统（</w:t>
      </w:r>
      <w:r w:rsidRPr="00643D86">
        <w:rPr>
          <w:rFonts w:eastAsia="Calibri"/>
          <w:lang w:val="zh-CN" w:eastAsia="zh-CN" w:bidi="zh-CN"/>
        </w:rPr>
        <w:t>NWP</w:t>
      </w:r>
      <w:r w:rsidRPr="00643D86">
        <w:rPr>
          <w:rFonts w:eastAsia="Calibri"/>
          <w:lang w:val="zh-CN" w:eastAsia="zh-CN" w:bidi="zh-CN"/>
        </w:rPr>
        <w:t>）同化所需的大气变量测量结果，并加强短期天气预报。加上所需的观测和系统元数据，这将包括但不一定限于：</w:t>
      </w:r>
    </w:p>
    <w:p w14:paraId="07C3FFDD"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空气温度</w:t>
      </w:r>
    </w:p>
    <w:p w14:paraId="053B639B"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空气压力</w:t>
      </w:r>
    </w:p>
    <w:p w14:paraId="5268EC20"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相对湿度</w:t>
      </w:r>
    </w:p>
    <w:p w14:paraId="1E377805"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风速</w:t>
      </w:r>
    </w:p>
    <w:p w14:paraId="51041CF9"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风向</w:t>
      </w:r>
    </w:p>
    <w:p w14:paraId="25D86F66"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积雪</w:t>
      </w:r>
    </w:p>
    <w:p w14:paraId="7B3667F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积雪深度</w:t>
      </w:r>
    </w:p>
    <w:p w14:paraId="713EFBEA"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土壤湿度</w:t>
      </w:r>
    </w:p>
    <w:p w14:paraId="18533F0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反照</w:t>
      </w:r>
      <w:r w:rsidRPr="00643D86">
        <w:rPr>
          <w:rFonts w:eastAsia="Calibri"/>
          <w:lang w:val="zh-CN" w:eastAsia="zh-CN" w:bidi="zh-CN"/>
        </w:rPr>
        <w:t xml:space="preserve"> </w:t>
      </w:r>
      <w:r w:rsidRPr="00643D86">
        <w:rPr>
          <w:rFonts w:eastAsia="Calibri"/>
          <w:lang w:val="zh-CN" w:eastAsia="zh-CN" w:bidi="zh-CN"/>
        </w:rPr>
        <w:t>率</w:t>
      </w:r>
    </w:p>
    <w:p w14:paraId="4CA52B6F"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粗糙度长度</w:t>
      </w:r>
    </w:p>
    <w:p w14:paraId="778016E4"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气溶胶或颗粒物</w:t>
      </w:r>
    </w:p>
    <w:p w14:paraId="07FB134E"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火山灰</w:t>
      </w:r>
    </w:p>
    <w:p w14:paraId="46204F28" w14:textId="77777777" w:rsidR="001C5144" w:rsidRPr="00643D86" w:rsidRDefault="001C5144" w:rsidP="00816A4D">
      <w:pPr>
        <w:numPr>
          <w:ilvl w:val="0"/>
          <w:numId w:val="33"/>
        </w:numPr>
        <w:tabs>
          <w:tab w:val="clear" w:pos="1134"/>
        </w:tabs>
        <w:spacing w:after="120"/>
        <w:ind w:left="1134" w:hanging="567"/>
        <w:jc w:val="left"/>
        <w:rPr>
          <w:rFonts w:eastAsia="Calibri"/>
        </w:rPr>
      </w:pPr>
      <w:r w:rsidRPr="00643D86">
        <w:rPr>
          <w:rFonts w:eastAsia="Calibri"/>
          <w:lang w:val="zh-CN" w:eastAsia="zh-CN" w:bidi="zh-CN"/>
        </w:rPr>
        <w:t>湍流</w:t>
      </w:r>
    </w:p>
    <w:p w14:paraId="608997BB" w14:textId="6F27D7E4" w:rsidR="001C5144" w:rsidRPr="00643D86" w:rsidRDefault="001C5144" w:rsidP="00D34B76">
      <w:pPr>
        <w:tabs>
          <w:tab w:val="clear" w:pos="1134"/>
        </w:tabs>
        <w:spacing w:before="240" w:after="240"/>
        <w:ind w:right="-170"/>
        <w:jc w:val="left"/>
        <w:rPr>
          <w:rFonts w:eastAsia="Calibri"/>
          <w:lang w:eastAsia="zh-CN"/>
        </w:rPr>
      </w:pPr>
      <w:r w:rsidRPr="00643D86">
        <w:rPr>
          <w:rFonts w:eastAsia="Calibri"/>
          <w:lang w:val="zh-CN" w:eastAsia="zh-CN" w:bidi="zh-CN"/>
        </w:rPr>
        <w:lastRenderedPageBreak/>
        <w:t>该活动将确定对测量的大气变量的质量和不确定性以及对及时提供这些资料的要求。因此，将专门制定标准化的资料表示格式，并在活动期间定义供参与方使用，以便将数据转发给中央资料存储库，据此数据用户将能够近实时访问数据。</w:t>
      </w:r>
    </w:p>
    <w:p w14:paraId="198ED7D9" w14:textId="77777777" w:rsidR="001C5144" w:rsidRPr="00643D86" w:rsidRDefault="001C5144" w:rsidP="00D34B76">
      <w:pPr>
        <w:tabs>
          <w:tab w:val="clear" w:pos="1134"/>
        </w:tabs>
        <w:spacing w:before="240" w:after="240"/>
        <w:ind w:right="-170"/>
        <w:jc w:val="left"/>
        <w:rPr>
          <w:rFonts w:eastAsia="Calibri"/>
          <w:lang w:eastAsia="zh-CN"/>
        </w:rPr>
      </w:pPr>
      <w:r w:rsidRPr="00643D86">
        <w:rPr>
          <w:rFonts w:eastAsia="Calibri"/>
          <w:lang w:val="zh-CN" w:eastAsia="zh-CN" w:bidi="zh-CN"/>
        </w:rPr>
        <w:t>将邀请参与国</w:t>
      </w:r>
      <w:r w:rsidRPr="00643D86">
        <w:rPr>
          <w:rFonts w:eastAsia="Calibri"/>
          <w:lang w:val="zh-CN" w:eastAsia="zh-CN" w:bidi="zh-CN"/>
        </w:rPr>
        <w:t>UAS</w:t>
      </w:r>
      <w:r w:rsidRPr="00643D86">
        <w:rPr>
          <w:rFonts w:eastAsia="Calibri"/>
          <w:lang w:val="zh-CN" w:eastAsia="zh-CN" w:bidi="zh-CN"/>
        </w:rPr>
        <w:t>运营方从相对无限范围的地理领域提供观测资料，并需要在整个活动期间例行、持续地提交观测资料。运行方将要求至少为该活动提供一个月的观测资料，但鼓励运营方承诺在整个活动期间，特别是在</w:t>
      </w:r>
      <w:r w:rsidRPr="00643D86">
        <w:rPr>
          <w:rFonts w:eastAsia="Calibri"/>
          <w:lang w:val="zh-CN" w:eastAsia="zh-CN" w:bidi="zh-CN"/>
        </w:rPr>
        <w:t>SOP</w:t>
      </w:r>
      <w:r w:rsidRPr="00643D86">
        <w:rPr>
          <w:rFonts w:eastAsia="Calibri"/>
          <w:lang w:val="zh-CN" w:eastAsia="zh-CN" w:bidi="zh-CN"/>
        </w:rPr>
        <w:t>期间提供观测资料。</w:t>
      </w:r>
    </w:p>
    <w:p w14:paraId="17FB5D6D" w14:textId="77777777" w:rsidR="001C5144" w:rsidRPr="00643D86" w:rsidRDefault="001C5144" w:rsidP="00D34B76">
      <w:pPr>
        <w:tabs>
          <w:tab w:val="clear" w:pos="1134"/>
        </w:tabs>
        <w:spacing w:before="240" w:after="240"/>
        <w:ind w:right="-170"/>
        <w:jc w:val="left"/>
        <w:rPr>
          <w:rFonts w:eastAsia="Calibri"/>
          <w:lang w:eastAsia="zh-CN"/>
        </w:rPr>
      </w:pPr>
      <w:r w:rsidRPr="00643D86">
        <w:rPr>
          <w:rFonts w:eastAsia="Calibri"/>
          <w:lang w:val="zh-CN" w:eastAsia="zh-CN" w:bidi="zh-CN"/>
        </w:rPr>
        <w:t>参与国数据用户将在业务和测试应用中利用活动期间和之后的数据，以便能够评估</w:t>
      </w:r>
      <w:r w:rsidRPr="00643D86">
        <w:rPr>
          <w:rFonts w:eastAsia="Calibri"/>
          <w:lang w:val="zh-CN" w:eastAsia="zh-CN" w:bidi="zh-CN"/>
        </w:rPr>
        <w:t>UAS</w:t>
      </w:r>
      <w:r w:rsidRPr="00643D86">
        <w:rPr>
          <w:rFonts w:eastAsia="Calibri"/>
          <w:lang w:val="zh-CN" w:eastAsia="zh-CN" w:bidi="zh-CN"/>
        </w:rPr>
        <w:t>数据的影响，并协助分析和改进</w:t>
      </w:r>
      <w:r w:rsidRPr="00643D86">
        <w:rPr>
          <w:rFonts w:eastAsia="Calibri"/>
          <w:lang w:val="zh-CN" w:eastAsia="zh-CN" w:bidi="zh-CN"/>
        </w:rPr>
        <w:t>UAS</w:t>
      </w:r>
      <w:r w:rsidRPr="00643D86">
        <w:rPr>
          <w:rFonts w:eastAsia="Calibri"/>
          <w:lang w:val="zh-CN" w:eastAsia="zh-CN" w:bidi="zh-CN"/>
        </w:rPr>
        <w:t>系统的业务方面以及所制作数据的质量。</w:t>
      </w:r>
    </w:p>
    <w:p w14:paraId="213BDDEA" w14:textId="77777777" w:rsidR="001C5144" w:rsidRPr="00643D86" w:rsidRDefault="001C5144" w:rsidP="00D34B76">
      <w:pPr>
        <w:tabs>
          <w:tab w:val="clear" w:pos="1134"/>
        </w:tabs>
        <w:spacing w:before="240" w:after="240"/>
        <w:ind w:right="-170"/>
        <w:jc w:val="left"/>
        <w:rPr>
          <w:rFonts w:eastAsia="Calibri"/>
          <w:lang w:eastAsia="zh-CN"/>
        </w:rPr>
      </w:pPr>
      <w:r w:rsidRPr="00643D86">
        <w:rPr>
          <w:rFonts w:eastAsia="Calibri"/>
          <w:lang w:val="zh-CN" w:eastAsia="zh-CN" w:bidi="zh-CN"/>
        </w:rPr>
        <w:t>对于本次活动及其预期产出和成果至关重要，将是活动参与者在活动期间和之后的观测期内报告汇编和提供。此类参与者报告将用于：</w:t>
      </w:r>
    </w:p>
    <w:p w14:paraId="10BD2025" w14:textId="21E6B5CF" w:rsidR="001C5144" w:rsidRPr="00643D86" w:rsidRDefault="001C5144" w:rsidP="00D34B76">
      <w:pPr>
        <w:numPr>
          <w:ilvl w:val="0"/>
          <w:numId w:val="34"/>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必要时调整和改进活动期间的活动参数和要求，以及为了改进观测产品和资料使用的利益</w:t>
      </w:r>
      <w:r w:rsidRPr="00643D86">
        <w:rPr>
          <w:rFonts w:eastAsia="Calibri"/>
          <w:lang w:val="zh-CN" w:eastAsia="zh-CN" w:bidi="zh-CN"/>
        </w:rPr>
        <w:t>;</w:t>
      </w:r>
    </w:p>
    <w:p w14:paraId="4286DF84" w14:textId="372BA9F9" w:rsidR="001C5144" w:rsidRPr="00643D86" w:rsidRDefault="001C5144" w:rsidP="00D34B76">
      <w:pPr>
        <w:numPr>
          <w:ilvl w:val="0"/>
          <w:numId w:val="34"/>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衡量、评估和报告数据用户对</w:t>
      </w:r>
      <w:r w:rsidRPr="00643D86">
        <w:rPr>
          <w:rFonts w:eastAsia="Calibri"/>
          <w:lang w:val="zh-CN" w:eastAsia="zh-CN" w:bidi="zh-CN"/>
        </w:rPr>
        <w:t>UAS</w:t>
      </w:r>
      <w:r w:rsidRPr="00643D86">
        <w:rPr>
          <w:rFonts w:eastAsia="Calibri"/>
          <w:lang w:val="zh-CN" w:eastAsia="zh-CN" w:bidi="zh-CN"/>
        </w:rPr>
        <w:t>观测的影响</w:t>
      </w:r>
      <w:r w:rsidRPr="00643D86">
        <w:rPr>
          <w:rFonts w:eastAsia="Calibri"/>
          <w:lang w:val="zh-CN" w:eastAsia="zh-CN" w:bidi="zh-CN"/>
        </w:rPr>
        <w:t>;</w:t>
      </w:r>
    </w:p>
    <w:p w14:paraId="4B39AE02" w14:textId="21248389" w:rsidR="001C5144" w:rsidRPr="00643D86" w:rsidRDefault="001C5144" w:rsidP="00D34B76">
      <w:pPr>
        <w:numPr>
          <w:ilvl w:val="0"/>
          <w:numId w:val="34"/>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在活动完成后，为</w:t>
      </w:r>
      <w:r w:rsidRPr="00643D86">
        <w:rPr>
          <w:rFonts w:eastAsia="Calibri"/>
          <w:lang w:val="zh-CN" w:eastAsia="zh-CN" w:bidi="zh-CN"/>
        </w:rPr>
        <w:t>WMO INFCOM</w:t>
      </w:r>
      <w:r w:rsidRPr="00643D86">
        <w:rPr>
          <w:rFonts w:eastAsia="Calibri"/>
          <w:lang w:val="zh-CN" w:eastAsia="zh-CN" w:bidi="zh-CN"/>
        </w:rPr>
        <w:t>编写最终报告做出贡献：</w:t>
      </w:r>
    </w:p>
    <w:p w14:paraId="7ED56182" w14:textId="10D6DC97" w:rsidR="001C5144" w:rsidRPr="00643D86" w:rsidRDefault="001C5144" w:rsidP="00D34B76">
      <w:pPr>
        <w:numPr>
          <w:ilvl w:val="0"/>
          <w:numId w:val="34"/>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分析</w:t>
      </w:r>
      <w:r w:rsidRPr="00643D86">
        <w:rPr>
          <w:rFonts w:eastAsia="Calibri"/>
          <w:lang w:val="zh-CN" w:eastAsia="zh-CN" w:bidi="zh-CN"/>
        </w:rPr>
        <w:t>UAS</w:t>
      </w:r>
      <w:r w:rsidRPr="00643D86">
        <w:rPr>
          <w:rFonts w:eastAsia="Calibri"/>
          <w:lang w:val="zh-CN" w:eastAsia="zh-CN" w:bidi="zh-CN"/>
        </w:rPr>
        <w:t>为</w:t>
      </w:r>
      <w:r w:rsidRPr="00643D86">
        <w:rPr>
          <w:rFonts w:eastAsia="Calibri"/>
          <w:lang w:val="zh-CN" w:eastAsia="zh-CN" w:bidi="zh-CN"/>
        </w:rPr>
        <w:t>WIGOS</w:t>
      </w:r>
      <w:r w:rsidRPr="00643D86">
        <w:rPr>
          <w:rFonts w:eastAsia="Calibri"/>
          <w:lang w:val="zh-CN" w:eastAsia="zh-CN" w:bidi="zh-CN"/>
        </w:rPr>
        <w:t>和</w:t>
      </w:r>
      <w:r w:rsidRPr="00643D86">
        <w:rPr>
          <w:rFonts w:eastAsia="Calibri"/>
          <w:lang w:val="zh-CN" w:eastAsia="zh-CN" w:bidi="zh-CN"/>
        </w:rPr>
        <w:t>GBON</w:t>
      </w:r>
      <w:r w:rsidRPr="00643D86">
        <w:rPr>
          <w:rFonts w:eastAsia="Calibri"/>
          <w:lang w:val="zh-CN" w:eastAsia="zh-CN" w:bidi="zh-CN"/>
        </w:rPr>
        <w:t>提供观测的能力，并为未来的行动提供相关建议。</w:t>
      </w:r>
    </w:p>
    <w:p w14:paraId="5B0AAFD0" w14:textId="1E5ECD30" w:rsidR="001C5144" w:rsidRPr="008F04E9" w:rsidRDefault="001C5144" w:rsidP="00C76F30">
      <w:pPr>
        <w:pStyle w:val="Heading3"/>
        <w:rPr>
          <w:sz w:val="22"/>
          <w:szCs w:val="22"/>
        </w:rPr>
      </w:pPr>
      <w:r w:rsidRPr="008F04E9">
        <w:rPr>
          <w:sz w:val="22"/>
          <w:szCs w:val="22"/>
          <w:lang w:val="zh-CN" w:bidi="zh-CN"/>
        </w:rPr>
        <w:t>预期结果</w:t>
      </w:r>
    </w:p>
    <w:p w14:paraId="44079481" w14:textId="77777777" w:rsidR="001C5144" w:rsidRPr="00643D86" w:rsidRDefault="001C5144" w:rsidP="00D34B76">
      <w:pPr>
        <w:tabs>
          <w:tab w:val="clear" w:pos="1134"/>
        </w:tabs>
        <w:spacing w:before="240" w:after="240"/>
        <w:ind w:right="-170"/>
        <w:jc w:val="left"/>
        <w:rPr>
          <w:rFonts w:eastAsia="Calibri"/>
          <w:lang w:eastAsia="zh-CN"/>
        </w:rPr>
      </w:pPr>
      <w:r w:rsidRPr="00643D86">
        <w:rPr>
          <w:rFonts w:eastAsia="Calibri"/>
          <w:lang w:val="zh-CN" w:eastAsia="zh-CN" w:bidi="zh-CN"/>
        </w:rPr>
        <w:t>UAS</w:t>
      </w:r>
      <w:r w:rsidRPr="00643D86">
        <w:rPr>
          <w:rFonts w:eastAsia="Calibri"/>
          <w:lang w:val="zh-CN" w:eastAsia="zh-CN" w:bidi="zh-CN"/>
        </w:rPr>
        <w:t>示范活动预计将提供或推动以下成果：</w:t>
      </w:r>
    </w:p>
    <w:p w14:paraId="71D8FFD0"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评估</w:t>
      </w:r>
      <w:r w:rsidRPr="00643D86">
        <w:rPr>
          <w:rFonts w:eastAsia="Calibri"/>
          <w:lang w:val="zh-CN" w:eastAsia="zh-CN" w:bidi="zh-CN"/>
        </w:rPr>
        <w:t>UAS</w:t>
      </w:r>
      <w:r w:rsidRPr="00643D86">
        <w:rPr>
          <w:rFonts w:eastAsia="Calibri"/>
          <w:lang w:val="zh-CN" w:eastAsia="zh-CN" w:bidi="zh-CN"/>
        </w:rPr>
        <w:t>作为业务观测系统的一个组成部分，促进</w:t>
      </w:r>
      <w:r w:rsidRPr="00643D86">
        <w:rPr>
          <w:rFonts w:eastAsia="Calibri"/>
          <w:lang w:val="zh-CN" w:eastAsia="zh-CN" w:bidi="zh-CN"/>
        </w:rPr>
        <w:t>WIGOS</w:t>
      </w:r>
      <w:r w:rsidRPr="00643D86">
        <w:rPr>
          <w:rFonts w:eastAsia="Calibri"/>
          <w:lang w:val="zh-CN" w:eastAsia="zh-CN" w:bidi="zh-CN"/>
        </w:rPr>
        <w:t>和</w:t>
      </w:r>
      <w:r w:rsidRPr="00643D86">
        <w:rPr>
          <w:rFonts w:eastAsia="Calibri"/>
          <w:lang w:val="zh-CN" w:eastAsia="zh-CN" w:bidi="zh-CN"/>
        </w:rPr>
        <w:t>GBON</w:t>
      </w:r>
      <w:r w:rsidRPr="00643D86">
        <w:rPr>
          <w:rFonts w:eastAsia="Calibri"/>
          <w:lang w:val="zh-CN" w:eastAsia="zh-CN" w:bidi="zh-CN"/>
        </w:rPr>
        <w:t>的能力：</w:t>
      </w:r>
    </w:p>
    <w:p w14:paraId="2CDABE6F"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了解</w:t>
      </w:r>
      <w:r w:rsidRPr="00643D86">
        <w:rPr>
          <w:rFonts w:eastAsia="Calibri"/>
          <w:lang w:val="zh-CN" w:eastAsia="zh-CN" w:bidi="zh-CN"/>
        </w:rPr>
        <w:t>UAS</w:t>
      </w:r>
      <w:r w:rsidRPr="00643D86">
        <w:rPr>
          <w:rFonts w:eastAsia="Calibri"/>
          <w:lang w:val="zh-CN" w:eastAsia="zh-CN" w:bidi="zh-CN"/>
        </w:rPr>
        <w:t>所需的技术和业务发展改进，以满足向</w:t>
      </w:r>
      <w:r w:rsidRPr="00643D86">
        <w:rPr>
          <w:rFonts w:eastAsia="Calibri"/>
          <w:lang w:val="zh-CN" w:eastAsia="zh-CN" w:bidi="zh-CN"/>
        </w:rPr>
        <w:t>WIGOS</w:t>
      </w:r>
      <w:r w:rsidRPr="00643D86">
        <w:rPr>
          <w:rFonts w:eastAsia="Calibri"/>
          <w:lang w:val="zh-CN" w:eastAsia="zh-CN" w:bidi="zh-CN"/>
        </w:rPr>
        <w:t>过渡到业务的标准：</w:t>
      </w:r>
    </w:p>
    <w:p w14:paraId="5EC86324"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提高对</w:t>
      </w:r>
      <w:r w:rsidRPr="00643D86">
        <w:rPr>
          <w:rFonts w:eastAsia="Calibri"/>
          <w:lang w:val="zh-CN" w:eastAsia="zh-CN" w:bidi="zh-CN"/>
        </w:rPr>
        <w:t>UAS</w:t>
      </w:r>
      <w:r w:rsidRPr="00643D86">
        <w:rPr>
          <w:rFonts w:eastAsia="Calibri"/>
          <w:lang w:val="zh-CN" w:eastAsia="zh-CN" w:bidi="zh-CN"/>
        </w:rPr>
        <w:t>业务对</w:t>
      </w:r>
      <w:r w:rsidRPr="00643D86">
        <w:rPr>
          <w:rFonts w:eastAsia="Calibri"/>
          <w:lang w:val="zh-CN" w:eastAsia="zh-CN" w:bidi="zh-CN"/>
        </w:rPr>
        <w:t>NWP</w:t>
      </w:r>
      <w:r w:rsidRPr="00643D86">
        <w:rPr>
          <w:rFonts w:eastAsia="Calibri"/>
          <w:lang w:val="zh-CN" w:eastAsia="zh-CN" w:bidi="zh-CN"/>
        </w:rPr>
        <w:t>和其他预报系统和产品影响的认识</w:t>
      </w:r>
      <w:r w:rsidRPr="00643D86">
        <w:rPr>
          <w:rFonts w:eastAsia="Calibri"/>
          <w:lang w:val="zh-CN" w:eastAsia="zh-CN" w:bidi="zh-CN"/>
        </w:rPr>
        <w:t>;</w:t>
      </w:r>
    </w:p>
    <w:p w14:paraId="48904C78" w14:textId="77777777" w:rsidR="001C5144" w:rsidRPr="00643D86" w:rsidRDefault="001C5144" w:rsidP="00D34B76">
      <w:pPr>
        <w:numPr>
          <w:ilvl w:val="0"/>
          <w:numId w:val="35"/>
        </w:numPr>
        <w:tabs>
          <w:tab w:val="clear" w:pos="1134"/>
        </w:tabs>
        <w:spacing w:before="240" w:after="240"/>
        <w:ind w:left="1134" w:right="-170" w:hanging="567"/>
        <w:jc w:val="left"/>
        <w:rPr>
          <w:rFonts w:eastAsia="Calibri"/>
          <w:lang w:eastAsia="zh-CN"/>
        </w:rPr>
      </w:pPr>
      <w:r w:rsidRPr="00643D86">
        <w:rPr>
          <w:rFonts w:eastAsia="Calibri"/>
          <w:lang w:val="zh-CN" w:eastAsia="zh-CN" w:bidi="zh-CN"/>
        </w:rPr>
        <w:t>提高对空域规则对</w:t>
      </w:r>
      <w:r w:rsidRPr="00643D86">
        <w:rPr>
          <w:rFonts w:eastAsia="Calibri"/>
          <w:lang w:val="zh-CN" w:eastAsia="zh-CN" w:bidi="zh-CN"/>
        </w:rPr>
        <w:t>UAS</w:t>
      </w:r>
      <w:r w:rsidRPr="00643D86">
        <w:rPr>
          <w:rFonts w:eastAsia="Calibri"/>
          <w:lang w:val="zh-CN" w:eastAsia="zh-CN" w:bidi="zh-CN"/>
        </w:rPr>
        <w:t>业务造成的限制影响的认识，以支持气象、水文和气候。</w:t>
      </w:r>
    </w:p>
    <w:p w14:paraId="62D2831D" w14:textId="2E2F78C1" w:rsidR="001C5144" w:rsidRPr="008F04E9" w:rsidRDefault="001C5144" w:rsidP="00C76F30">
      <w:pPr>
        <w:pStyle w:val="Heading3"/>
        <w:rPr>
          <w:sz w:val="22"/>
          <w:szCs w:val="22"/>
        </w:rPr>
      </w:pPr>
      <w:r w:rsidRPr="008F04E9">
        <w:rPr>
          <w:sz w:val="22"/>
          <w:szCs w:val="22"/>
          <w:lang w:val="zh-CN" w:bidi="zh-CN"/>
        </w:rPr>
        <w:t>利益相关方、参与者和作用</w:t>
      </w:r>
    </w:p>
    <w:p w14:paraId="32C61A86" w14:textId="77777777" w:rsidR="001A3A8E" w:rsidRPr="00643D86" w:rsidRDefault="001C5144" w:rsidP="00812039">
      <w:pPr>
        <w:tabs>
          <w:tab w:val="clear" w:pos="1134"/>
        </w:tabs>
        <w:spacing w:before="240" w:after="240"/>
        <w:ind w:right="-170"/>
        <w:jc w:val="left"/>
        <w:rPr>
          <w:rFonts w:eastAsia="Calibri"/>
          <w:lang w:eastAsia="zh-CN"/>
        </w:rPr>
        <w:sectPr w:rsidR="001A3A8E" w:rsidRPr="00643D86" w:rsidSect="003E6276">
          <w:pgSz w:w="11906" w:h="16838"/>
          <w:pgMar w:top="1134" w:right="1134" w:bottom="1134" w:left="1134" w:header="708" w:footer="708" w:gutter="0"/>
          <w:cols w:space="708"/>
          <w:docGrid w:linePitch="360"/>
        </w:sectPr>
      </w:pPr>
      <w:r w:rsidRPr="00643D86">
        <w:rPr>
          <w:rFonts w:eastAsia="Calibri"/>
          <w:lang w:val="zh-CN" w:eastAsia="zh-CN" w:bidi="zh-CN"/>
        </w:rPr>
        <w:t>该示范将涉及来自公共、政府和私营部门的贡献者，并力求与</w:t>
      </w:r>
      <w:r w:rsidRPr="00643D86">
        <w:rPr>
          <w:rFonts w:eastAsia="Calibri"/>
          <w:lang w:val="zh-CN" w:eastAsia="zh-CN" w:bidi="zh-CN"/>
        </w:rPr>
        <w:t>UAS</w:t>
      </w:r>
      <w:r w:rsidRPr="00643D86">
        <w:rPr>
          <w:rFonts w:eastAsia="Calibri"/>
          <w:lang w:val="zh-CN" w:eastAsia="zh-CN" w:bidi="zh-CN"/>
        </w:rPr>
        <w:t>部署和运行中的研究人员和开发人员合作，用于气象和水文研究和业务预报应用。</w:t>
      </w:r>
    </w:p>
    <w:tbl>
      <w:tblPr>
        <w:tblStyle w:val="GridTable1Light-Accent51"/>
        <w:tblW w:w="5000" w:type="pct"/>
        <w:tblLook w:val="04A0" w:firstRow="1" w:lastRow="0" w:firstColumn="1" w:lastColumn="0" w:noHBand="0" w:noVBand="1"/>
      </w:tblPr>
      <w:tblGrid>
        <w:gridCol w:w="3675"/>
        <w:gridCol w:w="3631"/>
        <w:gridCol w:w="3623"/>
        <w:gridCol w:w="3631"/>
      </w:tblGrid>
      <w:tr w:rsidR="001C5144" w:rsidRPr="008F04E9" w14:paraId="2856708A" w14:textId="77777777" w:rsidTr="00C76F3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62" w:type="pct"/>
            <w:shd w:val="clear" w:color="auto" w:fill="F2F2F2"/>
            <w:vAlign w:val="center"/>
          </w:tcPr>
          <w:p w14:paraId="40892E39" w14:textId="77777777" w:rsidR="001C5144" w:rsidRPr="008F04E9" w:rsidRDefault="001C5144" w:rsidP="00C76F30">
            <w:pPr>
              <w:tabs>
                <w:tab w:val="clear" w:pos="1134"/>
              </w:tabs>
              <w:spacing w:before="120" w:after="120"/>
              <w:jc w:val="center"/>
              <w:rPr>
                <w:rFonts w:eastAsia="Calibri"/>
                <w:sz w:val="20"/>
                <w:szCs w:val="20"/>
              </w:rPr>
            </w:pPr>
            <w:r w:rsidRPr="008F04E9">
              <w:rPr>
                <w:rFonts w:eastAsia="Calibri"/>
                <w:sz w:val="20"/>
                <w:szCs w:val="20"/>
                <w:lang w:val="zh-CN" w:eastAsia="zh-CN" w:bidi="zh-CN"/>
              </w:rPr>
              <w:lastRenderedPageBreak/>
              <w:t>利益相关方</w:t>
            </w:r>
            <w:r w:rsidRPr="008F04E9">
              <w:rPr>
                <w:rFonts w:eastAsia="Calibri"/>
                <w:sz w:val="20"/>
                <w:szCs w:val="20"/>
                <w:lang w:val="zh-CN" w:eastAsia="zh-CN" w:bidi="zh-CN"/>
              </w:rPr>
              <w:t>/</w:t>
            </w:r>
            <w:r w:rsidRPr="008F04E9">
              <w:rPr>
                <w:rFonts w:eastAsia="Calibri"/>
                <w:sz w:val="20"/>
                <w:szCs w:val="20"/>
                <w:lang w:val="zh-CN" w:eastAsia="zh-CN" w:bidi="zh-CN"/>
              </w:rPr>
              <w:t>参与者</w:t>
            </w:r>
          </w:p>
        </w:tc>
        <w:tc>
          <w:tcPr>
            <w:tcW w:w="1247" w:type="pct"/>
            <w:shd w:val="clear" w:color="auto" w:fill="F2F2F2"/>
            <w:vAlign w:val="center"/>
          </w:tcPr>
          <w:p w14:paraId="69BF1A9E"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作用</w:t>
            </w:r>
          </w:p>
        </w:tc>
        <w:tc>
          <w:tcPr>
            <w:tcW w:w="1244" w:type="pct"/>
            <w:shd w:val="clear" w:color="auto" w:fill="F2F2F2"/>
            <w:vAlign w:val="center"/>
          </w:tcPr>
          <w:p w14:paraId="636D1E66"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进入</w:t>
            </w:r>
          </w:p>
        </w:tc>
        <w:tc>
          <w:tcPr>
            <w:tcW w:w="1247" w:type="pct"/>
            <w:shd w:val="clear" w:color="auto" w:fill="F2F2F2"/>
            <w:vAlign w:val="center"/>
          </w:tcPr>
          <w:p w14:paraId="6C342AAF" w14:textId="77777777" w:rsidR="001C5144" w:rsidRPr="008F04E9" w:rsidRDefault="001C5144" w:rsidP="00C76F30">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通信</w:t>
            </w:r>
          </w:p>
        </w:tc>
      </w:tr>
      <w:tr w:rsidR="001C5144" w:rsidRPr="008F04E9" w14:paraId="7B4D338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17282671" w14:textId="351F4AFE" w:rsidR="001C5144" w:rsidRPr="008F04E9" w:rsidRDefault="001C5144" w:rsidP="00C43481">
            <w:pPr>
              <w:tabs>
                <w:tab w:val="clear" w:pos="1134"/>
              </w:tabs>
              <w:spacing w:before="60" w:after="60"/>
              <w:jc w:val="left"/>
              <w:rPr>
                <w:rFonts w:eastAsia="Calibri"/>
                <w:sz w:val="20"/>
                <w:szCs w:val="20"/>
                <w:lang w:eastAsia="zh-CN"/>
              </w:rPr>
            </w:pPr>
            <w:r w:rsidRPr="008F04E9">
              <w:rPr>
                <w:rFonts w:eastAsia="Calibri"/>
                <w:sz w:val="20"/>
                <w:szCs w:val="20"/>
                <w:lang w:val="zh-CN" w:eastAsia="zh-CN" w:bidi="zh-CN"/>
              </w:rPr>
              <w:t>规划、规划和组织委员会</w:t>
            </w:r>
          </w:p>
        </w:tc>
        <w:tc>
          <w:tcPr>
            <w:tcW w:w="1247" w:type="pct"/>
          </w:tcPr>
          <w:p w14:paraId="7A577B6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UAS-DC</w:t>
            </w:r>
            <w:r w:rsidRPr="008F04E9">
              <w:rPr>
                <w:rFonts w:eastAsia="Calibri"/>
                <w:sz w:val="20"/>
                <w:szCs w:val="20"/>
                <w:lang w:val="zh-CN" w:eastAsia="zh-CN" w:bidi="zh-CN"/>
              </w:rPr>
              <w:t>的组织和协调</w:t>
            </w:r>
          </w:p>
        </w:tc>
        <w:tc>
          <w:tcPr>
            <w:tcW w:w="1244" w:type="pct"/>
          </w:tcPr>
          <w:p w14:paraId="092589F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INFCOM/SC</w:t>
            </w:r>
            <w:r w:rsidRPr="008F04E9">
              <w:rPr>
                <w:rFonts w:eastAsia="Calibri"/>
                <w:sz w:val="20"/>
                <w:szCs w:val="20"/>
                <w:lang w:val="zh-CN" w:eastAsia="zh-CN" w:bidi="zh-CN"/>
              </w:rPr>
              <w:t>在</w:t>
            </w:r>
            <w:r w:rsidRPr="008F04E9">
              <w:rPr>
                <w:rFonts w:eastAsia="Calibri"/>
                <w:sz w:val="20"/>
                <w:szCs w:val="20"/>
                <w:lang w:val="zh-CN" w:eastAsia="zh-CN" w:bidi="zh-CN"/>
              </w:rPr>
              <w:t>JET-ABO</w:t>
            </w:r>
            <w:r w:rsidRPr="008F04E9">
              <w:rPr>
                <w:rFonts w:eastAsia="Calibri"/>
                <w:sz w:val="20"/>
                <w:szCs w:val="20"/>
                <w:lang w:val="zh-CN" w:eastAsia="zh-CN" w:bidi="zh-CN"/>
              </w:rPr>
              <w:t>及其</w:t>
            </w:r>
            <w:r w:rsidRPr="008F04E9">
              <w:rPr>
                <w:rFonts w:eastAsia="Calibri"/>
                <w:sz w:val="20"/>
                <w:szCs w:val="20"/>
                <w:lang w:val="zh-CN" w:eastAsia="zh-CN" w:bidi="zh-CN"/>
              </w:rPr>
              <w:t>UAS</w:t>
            </w:r>
            <w:r w:rsidRPr="008F04E9">
              <w:rPr>
                <w:rFonts w:eastAsia="Calibri"/>
                <w:sz w:val="20"/>
                <w:szCs w:val="20"/>
                <w:lang w:val="zh-CN" w:eastAsia="zh-CN" w:bidi="zh-CN"/>
              </w:rPr>
              <w:t>小组的管理下任命</w:t>
            </w:r>
          </w:p>
        </w:tc>
        <w:tc>
          <w:tcPr>
            <w:tcW w:w="1247" w:type="pct"/>
          </w:tcPr>
          <w:p w14:paraId="002A8C18" w14:textId="365DB93B"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参见附录</w:t>
            </w:r>
            <w:r w:rsidRPr="008F04E9">
              <w:rPr>
                <w:rFonts w:eastAsia="Calibri"/>
                <w:sz w:val="20"/>
                <w:szCs w:val="20"/>
                <w:lang w:val="zh-CN" w:eastAsia="zh-CN" w:bidi="zh-CN"/>
              </w:rPr>
              <w:t>1</w:t>
            </w:r>
          </w:p>
        </w:tc>
      </w:tr>
      <w:tr w:rsidR="001C5144" w:rsidRPr="008F04E9" w14:paraId="0DD93F2A"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BBDE44F" w14:textId="77777777" w:rsidR="001C5144" w:rsidRPr="008F04E9" w:rsidRDefault="001C5144" w:rsidP="00C43481">
            <w:pPr>
              <w:tabs>
                <w:tab w:val="clear" w:pos="1134"/>
              </w:tabs>
              <w:spacing w:before="60" w:after="60"/>
              <w:jc w:val="left"/>
              <w:rPr>
                <w:rFonts w:eastAsia="Calibri"/>
                <w:b w:val="0"/>
                <w:sz w:val="20"/>
                <w:szCs w:val="20"/>
                <w:lang w:eastAsia="zh-CN"/>
              </w:rPr>
            </w:pPr>
            <w:r w:rsidRPr="008F04E9">
              <w:rPr>
                <w:rFonts w:eastAsia="Calibri"/>
                <w:sz w:val="20"/>
                <w:szCs w:val="20"/>
                <w:lang w:val="zh-CN" w:eastAsia="zh-CN" w:bidi="zh-CN"/>
              </w:rPr>
              <w:t>WMO INFCOM</w:t>
            </w:r>
            <w:r w:rsidRPr="008F04E9">
              <w:rPr>
                <w:rFonts w:eastAsia="Calibri"/>
                <w:sz w:val="20"/>
                <w:szCs w:val="20"/>
                <w:lang w:val="zh-CN" w:eastAsia="zh-CN" w:bidi="zh-CN"/>
              </w:rPr>
              <w:t>、执行、常设委员会和工作组及小组</w:t>
            </w:r>
          </w:p>
          <w:p w14:paraId="737A2A3B" w14:textId="5BB022B1" w:rsidR="001C5144" w:rsidRPr="008F04E9" w:rsidRDefault="001C5144" w:rsidP="00BD5088">
            <w:pPr>
              <w:tabs>
                <w:tab w:val="clear" w:pos="1134"/>
              </w:tabs>
              <w:spacing w:before="60" w:after="60"/>
              <w:jc w:val="left"/>
              <w:rPr>
                <w:rFonts w:eastAsia="Calibri"/>
                <w:sz w:val="20"/>
                <w:szCs w:val="20"/>
                <w:lang w:eastAsia="zh-CN"/>
              </w:rPr>
            </w:pPr>
            <w:r w:rsidRPr="008F04E9">
              <w:rPr>
                <w:rFonts w:eastAsia="Calibri"/>
                <w:sz w:val="20"/>
                <w:szCs w:val="20"/>
                <w:lang w:val="zh-CN" w:eastAsia="zh-CN" w:bidi="zh-CN"/>
              </w:rPr>
              <w:t xml:space="preserve"> </w:t>
            </w:r>
            <w:r w:rsidRPr="00C7439F">
              <w:rPr>
                <w:rFonts w:eastAsia="Calibri"/>
                <w:b w:val="0"/>
                <w:sz w:val="20"/>
                <w:szCs w:val="20"/>
                <w:lang w:val="zh-CN" w:eastAsia="zh-CN" w:bidi="zh-CN"/>
              </w:rPr>
              <w:t>参见</w:t>
            </w:r>
            <w:r w:rsidRPr="00C7439F">
              <w:rPr>
                <w:rFonts w:eastAsia="Calibri"/>
                <w:b w:val="0"/>
                <w:sz w:val="20"/>
                <w:szCs w:val="20"/>
                <w:lang w:val="zh-CN" w:eastAsia="zh-CN" w:bidi="zh-CN"/>
              </w:rPr>
              <w:t>WMO</w:t>
            </w:r>
            <w:r w:rsidRPr="00C7439F">
              <w:rPr>
                <w:rFonts w:eastAsia="Calibri"/>
                <w:b w:val="0"/>
                <w:sz w:val="20"/>
                <w:szCs w:val="20"/>
                <w:lang w:val="zh-CN" w:eastAsia="zh-CN" w:bidi="zh-CN"/>
              </w:rPr>
              <w:t>全系统平台</w:t>
            </w:r>
          </w:p>
        </w:tc>
        <w:tc>
          <w:tcPr>
            <w:tcW w:w="1247" w:type="pct"/>
          </w:tcPr>
          <w:p w14:paraId="30B31B23"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为计划制定和实施提供专家意见：</w:t>
            </w:r>
          </w:p>
          <w:p w14:paraId="6224D1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与参与界的协调</w:t>
            </w:r>
            <w:r w:rsidRPr="008F04E9">
              <w:rPr>
                <w:rFonts w:eastAsia="Calibri"/>
                <w:sz w:val="20"/>
                <w:szCs w:val="20"/>
                <w:lang w:val="zh-CN" w:eastAsia="zh-CN" w:bidi="zh-CN"/>
              </w:rPr>
              <w:t>;</w:t>
            </w:r>
          </w:p>
          <w:p w14:paraId="2B49C1BB" w14:textId="532B627C" w:rsidR="001C5144" w:rsidRPr="008F04E9" w:rsidRDefault="001C5144" w:rsidP="00C43481">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对</w:t>
            </w:r>
            <w:r w:rsidRPr="008F04E9">
              <w:rPr>
                <w:rFonts w:eastAsia="Calibri"/>
                <w:sz w:val="20"/>
                <w:szCs w:val="20"/>
                <w:lang w:val="zh-CN" w:eastAsia="zh-CN" w:bidi="zh-CN"/>
              </w:rPr>
              <w:t>CBS</w:t>
            </w:r>
            <w:r w:rsidRPr="008F04E9">
              <w:rPr>
                <w:rFonts w:eastAsia="Calibri"/>
                <w:sz w:val="20"/>
                <w:szCs w:val="20"/>
                <w:lang w:val="zh-CN" w:eastAsia="zh-CN" w:bidi="zh-CN"/>
              </w:rPr>
              <w:t>的批准和建议</w:t>
            </w:r>
            <w:r w:rsidRPr="008F04E9">
              <w:rPr>
                <w:rFonts w:eastAsia="Calibri"/>
                <w:sz w:val="20"/>
                <w:szCs w:val="20"/>
                <w:lang w:val="zh-CN" w:eastAsia="zh-CN" w:bidi="zh-CN"/>
              </w:rPr>
              <w:t>;</w:t>
            </w:r>
          </w:p>
        </w:tc>
        <w:tc>
          <w:tcPr>
            <w:tcW w:w="1244" w:type="pct"/>
          </w:tcPr>
          <w:p w14:paraId="4799F5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UAS-DC</w:t>
            </w:r>
            <w:r w:rsidRPr="008F04E9">
              <w:rPr>
                <w:rFonts w:eastAsia="Calibri"/>
                <w:sz w:val="20"/>
                <w:szCs w:val="20"/>
                <w:lang w:val="zh-CN" w:eastAsia="zh-CN" w:bidi="zh-CN"/>
              </w:rPr>
              <w:t>发起机构。</w:t>
            </w:r>
          </w:p>
        </w:tc>
        <w:tc>
          <w:tcPr>
            <w:tcW w:w="1247" w:type="pct"/>
          </w:tcPr>
          <w:p w14:paraId="78667667"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w:t>
            </w:r>
            <w:r w:rsidRPr="008F04E9">
              <w:rPr>
                <w:rFonts w:eastAsia="Calibri"/>
                <w:sz w:val="20"/>
                <w:szCs w:val="20"/>
                <w:lang w:val="zh-CN" w:eastAsia="zh-CN" w:bidi="zh-CN"/>
              </w:rPr>
              <w:t>SG-UAS</w:t>
            </w:r>
            <w:r w:rsidRPr="008F04E9">
              <w:rPr>
                <w:rFonts w:eastAsia="Calibri"/>
                <w:sz w:val="20"/>
                <w:szCs w:val="20"/>
                <w:lang w:val="zh-CN" w:eastAsia="zh-CN" w:bidi="zh-CN"/>
              </w:rPr>
              <w:t>和</w:t>
            </w:r>
            <w:r w:rsidRPr="008F04E9">
              <w:rPr>
                <w:rFonts w:eastAsia="Calibri"/>
                <w:sz w:val="20"/>
                <w:szCs w:val="20"/>
                <w:lang w:val="zh-CN" w:eastAsia="zh-CN" w:bidi="zh-CN"/>
              </w:rPr>
              <w:t>JET-ABO</w:t>
            </w:r>
            <w:r w:rsidRPr="008F04E9">
              <w:rPr>
                <w:rFonts w:eastAsia="Calibri"/>
                <w:sz w:val="20"/>
                <w:szCs w:val="20"/>
                <w:lang w:val="zh-CN" w:eastAsia="zh-CN" w:bidi="zh-CN"/>
              </w:rPr>
              <w:t>将根据需要促进与</w:t>
            </w:r>
            <w:r w:rsidRPr="008F04E9">
              <w:rPr>
                <w:rFonts w:eastAsia="Calibri"/>
                <w:sz w:val="20"/>
                <w:szCs w:val="20"/>
                <w:lang w:val="zh-CN" w:eastAsia="zh-CN" w:bidi="zh-CN"/>
              </w:rPr>
              <w:t>INFCOM</w:t>
            </w:r>
            <w:r w:rsidRPr="008F04E9">
              <w:rPr>
                <w:rFonts w:eastAsia="Calibri"/>
                <w:sz w:val="20"/>
                <w:szCs w:val="20"/>
                <w:lang w:val="zh-CN" w:eastAsia="zh-CN" w:bidi="zh-CN"/>
              </w:rPr>
              <w:t>及其各机构的互动和协调。</w:t>
            </w:r>
          </w:p>
        </w:tc>
      </w:tr>
      <w:tr w:rsidR="001C5144" w:rsidRPr="008F04E9" w14:paraId="62DF74C6"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6258D78B"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lang w:val="zh-CN" w:eastAsia="zh-CN" w:bidi="zh-CN"/>
              </w:rPr>
              <w:t>会员</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7" w:type="pct"/>
          </w:tcPr>
          <w:p w14:paraId="0551CC9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参与国</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4" w:type="pct"/>
          </w:tcPr>
          <w:p w14:paraId="2E21545B"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w:t>
            </w:r>
            <w:r w:rsidRPr="008F04E9">
              <w:rPr>
                <w:rFonts w:eastAsia="Calibri"/>
                <w:sz w:val="20"/>
                <w:szCs w:val="20"/>
                <w:lang w:val="zh-CN" w:eastAsia="zh-CN" w:bidi="zh-CN"/>
              </w:rPr>
              <w:t>WMO</w:t>
            </w:r>
            <w:r w:rsidRPr="008F04E9">
              <w:rPr>
                <w:rFonts w:eastAsia="Calibri"/>
                <w:sz w:val="20"/>
                <w:szCs w:val="20"/>
                <w:lang w:val="zh-CN" w:eastAsia="zh-CN" w:bidi="zh-CN"/>
              </w:rPr>
              <w:t>（</w:t>
            </w:r>
            <w:r w:rsidRPr="008F04E9">
              <w:rPr>
                <w:rFonts w:eastAsia="Calibri"/>
                <w:sz w:val="20"/>
                <w:szCs w:val="20"/>
                <w:lang w:val="zh-CN" w:eastAsia="zh-CN" w:bidi="zh-CN"/>
              </w:rPr>
              <w:t>SPOC</w:t>
            </w:r>
            <w:r w:rsidRPr="008F04E9">
              <w:rPr>
                <w:rFonts w:eastAsia="Calibri"/>
                <w:sz w:val="20"/>
                <w:szCs w:val="20"/>
                <w:lang w:val="zh-CN" w:eastAsia="zh-CN" w:bidi="zh-CN"/>
              </w:rPr>
              <w:t>）签订的书面协议</w:t>
            </w:r>
          </w:p>
        </w:tc>
        <w:tc>
          <w:tcPr>
            <w:tcW w:w="1247" w:type="pct"/>
          </w:tcPr>
          <w:p w14:paraId="4FADE8B2"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请会员通过致</w:t>
            </w:r>
            <w:r w:rsidRPr="008F04E9">
              <w:rPr>
                <w:rFonts w:eastAsia="Calibri"/>
                <w:sz w:val="20"/>
                <w:szCs w:val="20"/>
                <w:lang w:val="zh-CN" w:eastAsia="zh-CN" w:bidi="zh-CN"/>
              </w:rPr>
              <w:t>WMO</w:t>
            </w:r>
            <w:r w:rsidRPr="008F04E9">
              <w:rPr>
                <w:rFonts w:eastAsia="Calibri"/>
                <w:sz w:val="20"/>
                <w:szCs w:val="20"/>
                <w:lang w:val="zh-CN" w:eastAsia="zh-CN" w:bidi="zh-CN"/>
              </w:rPr>
              <w:t>常任代表的信函参加：</w:t>
            </w:r>
          </w:p>
          <w:p w14:paraId="5DC4D2FF"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通过调查表可能的正式答复</w:t>
            </w:r>
          </w:p>
        </w:tc>
      </w:tr>
      <w:tr w:rsidR="001C5144" w:rsidRPr="008F04E9" w14:paraId="17F8A7A1"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18FBE9A"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lang w:val="zh-CN" w:eastAsia="zh-CN" w:bidi="zh-CN"/>
              </w:rPr>
              <w:t>研究</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7" w:type="pct"/>
          </w:tcPr>
          <w:p w14:paraId="728FD84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参与国</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4" w:type="pct"/>
          </w:tcPr>
          <w:p w14:paraId="13694728"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向</w:t>
            </w:r>
            <w:r w:rsidRPr="008F04E9">
              <w:rPr>
                <w:rFonts w:eastAsia="Calibri"/>
                <w:sz w:val="20"/>
                <w:szCs w:val="20"/>
                <w:lang w:val="zh-CN" w:eastAsia="zh-CN" w:bidi="zh-CN"/>
              </w:rPr>
              <w:t>WMO</w:t>
            </w:r>
            <w:r w:rsidRPr="008F04E9">
              <w:rPr>
                <w:rFonts w:eastAsia="Calibri"/>
                <w:sz w:val="20"/>
                <w:szCs w:val="20"/>
                <w:lang w:val="zh-CN" w:eastAsia="zh-CN" w:bidi="zh-CN"/>
              </w:rPr>
              <w:t>（</w:t>
            </w:r>
            <w:r w:rsidRPr="008F04E9">
              <w:rPr>
                <w:rFonts w:eastAsia="Calibri"/>
                <w:sz w:val="20"/>
                <w:szCs w:val="20"/>
                <w:lang w:val="zh-CN" w:eastAsia="zh-CN" w:bidi="zh-CN"/>
              </w:rPr>
              <w:t>SPOC</w:t>
            </w:r>
            <w:r w:rsidRPr="008F04E9">
              <w:rPr>
                <w:rFonts w:eastAsia="Calibri"/>
                <w:sz w:val="20"/>
                <w:szCs w:val="20"/>
                <w:lang w:val="zh-CN" w:eastAsia="zh-CN" w:bidi="zh-CN"/>
              </w:rPr>
              <w:t>）提供的书面协议，可能与谅解备忘录正式确定。</w:t>
            </w:r>
          </w:p>
        </w:tc>
        <w:tc>
          <w:tcPr>
            <w:tcW w:w="1247" w:type="pct"/>
          </w:tcPr>
          <w:p w14:paraId="48DB8CE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要求会员与其国家研究机构进行沟通</w:t>
            </w:r>
            <w:r w:rsidRPr="008F04E9">
              <w:rPr>
                <w:rFonts w:eastAsia="Calibri"/>
                <w:sz w:val="20"/>
                <w:szCs w:val="20"/>
                <w:lang w:val="zh-CN" w:eastAsia="zh-CN" w:bidi="zh-CN"/>
              </w:rPr>
              <w:t>;</w:t>
            </w:r>
          </w:p>
          <w:p w14:paraId="29B8EBFC"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w:t>
            </w:r>
            <w:r w:rsidRPr="008F04E9">
              <w:rPr>
                <w:rFonts w:eastAsia="Calibri"/>
                <w:sz w:val="20"/>
                <w:szCs w:val="20"/>
                <w:lang w:val="zh-CN" w:eastAsia="zh-CN" w:bidi="zh-CN"/>
              </w:rPr>
              <w:t>WMO</w:t>
            </w:r>
            <w:r w:rsidRPr="008F04E9">
              <w:rPr>
                <w:rFonts w:eastAsia="Calibri"/>
                <w:sz w:val="20"/>
                <w:szCs w:val="20"/>
                <w:lang w:val="zh-CN" w:eastAsia="zh-CN" w:bidi="zh-CN"/>
              </w:rPr>
              <w:t>沟通过程磋商</w:t>
            </w:r>
            <w:r w:rsidRPr="008F04E9">
              <w:rPr>
                <w:rFonts w:eastAsia="Calibri"/>
                <w:sz w:val="20"/>
                <w:szCs w:val="20"/>
                <w:lang w:val="zh-CN" w:eastAsia="zh-CN" w:bidi="zh-CN"/>
              </w:rPr>
              <w:t>WMO</w:t>
            </w:r>
            <w:r w:rsidRPr="008F04E9">
              <w:rPr>
                <w:rFonts w:eastAsia="Calibri"/>
                <w:sz w:val="20"/>
                <w:szCs w:val="20"/>
                <w:lang w:val="zh-CN" w:eastAsia="zh-CN" w:bidi="zh-CN"/>
              </w:rPr>
              <w:t>的</w:t>
            </w:r>
            <w:r w:rsidRPr="008F04E9">
              <w:rPr>
                <w:rFonts w:eastAsia="Calibri"/>
                <w:sz w:val="20"/>
                <w:szCs w:val="20"/>
                <w:lang w:val="zh-CN" w:eastAsia="zh-CN" w:bidi="zh-CN"/>
              </w:rPr>
              <w:t>WRP</w:t>
            </w:r>
            <w:r w:rsidRPr="008F04E9">
              <w:rPr>
                <w:rFonts w:eastAsia="Calibri"/>
                <w:sz w:val="20"/>
                <w:szCs w:val="20"/>
                <w:lang w:val="zh-CN" w:eastAsia="zh-CN" w:bidi="zh-CN"/>
              </w:rPr>
              <w:t>：</w:t>
            </w:r>
          </w:p>
          <w:p w14:paraId="3641DE44"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通过调查表可能产生正式的初步响应。</w:t>
            </w:r>
          </w:p>
        </w:tc>
      </w:tr>
      <w:tr w:rsidR="001C5144" w:rsidRPr="008F04E9" w14:paraId="46654D5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943858F" w14:textId="77777777" w:rsidR="001C5144" w:rsidRPr="008F04E9" w:rsidRDefault="001C5144" w:rsidP="00C43481">
            <w:pPr>
              <w:tabs>
                <w:tab w:val="clear" w:pos="1134"/>
              </w:tabs>
              <w:spacing w:before="60" w:after="60"/>
              <w:jc w:val="left"/>
              <w:rPr>
                <w:rFonts w:eastAsia="Calibri"/>
                <w:sz w:val="20"/>
                <w:szCs w:val="20"/>
              </w:rPr>
            </w:pPr>
            <w:r w:rsidRPr="008F04E9">
              <w:rPr>
                <w:rFonts w:eastAsia="Calibri"/>
                <w:sz w:val="20"/>
                <w:szCs w:val="20"/>
                <w:lang w:val="zh-CN" w:eastAsia="zh-CN" w:bidi="zh-CN"/>
              </w:rPr>
              <w:t>私营</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7" w:type="pct"/>
          </w:tcPr>
          <w:p w14:paraId="6E679005"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参与国</w:t>
            </w:r>
            <w:r w:rsidRPr="008F04E9">
              <w:rPr>
                <w:rFonts w:eastAsia="Calibri"/>
                <w:sz w:val="20"/>
                <w:szCs w:val="20"/>
                <w:lang w:val="zh-CN" w:eastAsia="zh-CN" w:bidi="zh-CN"/>
              </w:rPr>
              <w:t>UAS</w:t>
            </w:r>
            <w:r w:rsidRPr="008F04E9">
              <w:rPr>
                <w:rFonts w:eastAsia="Calibri"/>
                <w:sz w:val="20"/>
                <w:szCs w:val="20"/>
                <w:lang w:val="zh-CN" w:eastAsia="zh-CN" w:bidi="zh-CN"/>
              </w:rPr>
              <w:t>运行方。</w:t>
            </w:r>
          </w:p>
        </w:tc>
        <w:tc>
          <w:tcPr>
            <w:tcW w:w="1244" w:type="pct"/>
          </w:tcPr>
          <w:p w14:paraId="160CFE30"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向</w:t>
            </w:r>
            <w:r w:rsidRPr="008F04E9">
              <w:rPr>
                <w:rFonts w:eastAsia="Calibri"/>
                <w:sz w:val="20"/>
                <w:szCs w:val="20"/>
                <w:lang w:val="zh-CN" w:eastAsia="zh-CN" w:bidi="zh-CN"/>
              </w:rPr>
              <w:t>WMO</w:t>
            </w:r>
            <w:r w:rsidRPr="008F04E9">
              <w:rPr>
                <w:rFonts w:eastAsia="Calibri"/>
                <w:sz w:val="20"/>
                <w:szCs w:val="20"/>
                <w:lang w:val="zh-CN" w:eastAsia="zh-CN" w:bidi="zh-CN"/>
              </w:rPr>
              <w:t>（</w:t>
            </w:r>
            <w:r w:rsidRPr="008F04E9">
              <w:rPr>
                <w:rFonts w:eastAsia="Calibri"/>
                <w:sz w:val="20"/>
                <w:szCs w:val="20"/>
                <w:lang w:val="zh-CN" w:eastAsia="zh-CN" w:bidi="zh-CN"/>
              </w:rPr>
              <w:t>SPOC</w:t>
            </w:r>
            <w:r w:rsidRPr="008F04E9">
              <w:rPr>
                <w:rFonts w:eastAsia="Calibri"/>
                <w:sz w:val="20"/>
                <w:szCs w:val="20"/>
                <w:lang w:val="zh-CN" w:eastAsia="zh-CN" w:bidi="zh-CN"/>
              </w:rPr>
              <w:t>）提供的书面协议，可能与谅解备忘录正式确定。</w:t>
            </w:r>
          </w:p>
        </w:tc>
        <w:tc>
          <w:tcPr>
            <w:tcW w:w="1247" w:type="pct"/>
          </w:tcPr>
          <w:p w14:paraId="0B804059"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w:t>
            </w:r>
            <w:r w:rsidRPr="008F04E9">
              <w:rPr>
                <w:rFonts w:eastAsia="Calibri"/>
                <w:sz w:val="20"/>
                <w:szCs w:val="20"/>
                <w:lang w:val="zh-CN" w:eastAsia="zh-CN" w:bidi="zh-CN"/>
              </w:rPr>
              <w:t>HMEI</w:t>
            </w:r>
            <w:r w:rsidRPr="008F04E9">
              <w:rPr>
                <w:rFonts w:eastAsia="Calibri"/>
                <w:sz w:val="20"/>
                <w:szCs w:val="20"/>
                <w:lang w:val="zh-CN" w:eastAsia="zh-CN" w:bidi="zh-CN"/>
              </w:rPr>
              <w:t>就</w:t>
            </w:r>
            <w:r w:rsidRPr="008F04E9">
              <w:rPr>
                <w:rFonts w:eastAsia="Calibri"/>
                <w:sz w:val="20"/>
                <w:szCs w:val="20"/>
                <w:lang w:val="zh-CN" w:eastAsia="zh-CN" w:bidi="zh-CN"/>
              </w:rPr>
              <w:t>DC</w:t>
            </w:r>
            <w:r w:rsidRPr="008F04E9">
              <w:rPr>
                <w:rFonts w:eastAsia="Calibri"/>
                <w:sz w:val="20"/>
                <w:szCs w:val="20"/>
                <w:lang w:val="zh-CN" w:eastAsia="zh-CN" w:bidi="zh-CN"/>
              </w:rPr>
              <w:t>提出的初步建议。</w:t>
            </w:r>
          </w:p>
          <w:p w14:paraId="52313FB1" w14:textId="77777777" w:rsidR="001C5144" w:rsidRPr="008F04E9" w:rsidRDefault="001C5144" w:rsidP="00C43481">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通过在线调查表初步表明有意参与。</w:t>
            </w:r>
          </w:p>
        </w:tc>
      </w:tr>
      <w:tr w:rsidR="001C5144" w:rsidRPr="008F04E9" w14:paraId="164AA8E7"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7547C2A" w14:textId="77777777" w:rsidR="001C5144" w:rsidRPr="008F04E9" w:rsidRDefault="001C5144" w:rsidP="00D77FA8">
            <w:pPr>
              <w:tabs>
                <w:tab w:val="clear" w:pos="1134"/>
              </w:tabs>
              <w:spacing w:before="60" w:after="60"/>
              <w:jc w:val="left"/>
              <w:rPr>
                <w:rFonts w:eastAsia="Calibri"/>
                <w:sz w:val="20"/>
                <w:szCs w:val="20"/>
                <w:lang w:eastAsia="zh-CN"/>
              </w:rPr>
            </w:pPr>
            <w:r w:rsidRPr="008F04E9">
              <w:rPr>
                <w:rFonts w:eastAsia="Calibri"/>
                <w:sz w:val="20"/>
                <w:szCs w:val="20"/>
                <w:lang w:val="zh-CN" w:eastAsia="zh-CN" w:bidi="zh-CN"/>
              </w:rPr>
              <w:t>会员</w:t>
            </w:r>
            <w:r w:rsidRPr="008F04E9">
              <w:rPr>
                <w:rFonts w:eastAsia="Calibri"/>
                <w:sz w:val="20"/>
                <w:szCs w:val="20"/>
                <w:lang w:val="zh-CN" w:eastAsia="zh-CN" w:bidi="zh-CN"/>
              </w:rPr>
              <w:t>NWP</w:t>
            </w:r>
            <w:r w:rsidRPr="008F04E9">
              <w:rPr>
                <w:rFonts w:eastAsia="Calibri"/>
                <w:sz w:val="20"/>
                <w:szCs w:val="20"/>
                <w:lang w:val="zh-CN" w:eastAsia="zh-CN" w:bidi="zh-CN"/>
              </w:rPr>
              <w:t>数据用户（</w:t>
            </w:r>
            <w:r w:rsidRPr="008F04E9">
              <w:rPr>
                <w:rFonts w:eastAsia="Calibri"/>
                <w:sz w:val="20"/>
                <w:szCs w:val="20"/>
                <w:lang w:val="zh-CN" w:eastAsia="zh-CN" w:bidi="zh-CN"/>
              </w:rPr>
              <w:t>GDPFS</w:t>
            </w:r>
            <w:r w:rsidRPr="008F04E9">
              <w:rPr>
                <w:rFonts w:eastAsia="Calibri"/>
                <w:sz w:val="20"/>
                <w:szCs w:val="20"/>
                <w:lang w:val="zh-CN" w:eastAsia="zh-CN" w:bidi="zh-CN"/>
              </w:rPr>
              <w:t>世界气象中心）</w:t>
            </w:r>
          </w:p>
        </w:tc>
        <w:tc>
          <w:tcPr>
            <w:tcW w:w="1247" w:type="pct"/>
          </w:tcPr>
          <w:p w14:paraId="3F2C1945"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参与国数据用户</w:t>
            </w:r>
          </w:p>
        </w:tc>
        <w:tc>
          <w:tcPr>
            <w:tcW w:w="1244" w:type="pct"/>
          </w:tcPr>
          <w:p w14:paraId="19D246E2"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受邀参与</w:t>
            </w:r>
            <w:r w:rsidRPr="008F04E9">
              <w:rPr>
                <w:rFonts w:eastAsia="Calibri"/>
                <w:sz w:val="20"/>
                <w:szCs w:val="20"/>
                <w:lang w:val="zh-CN" w:eastAsia="zh-CN" w:bidi="zh-CN"/>
              </w:rPr>
              <w:t>NWP</w:t>
            </w:r>
            <w:r w:rsidRPr="008F04E9">
              <w:rPr>
                <w:rFonts w:eastAsia="Calibri"/>
                <w:sz w:val="20"/>
                <w:szCs w:val="20"/>
                <w:lang w:val="zh-CN" w:eastAsia="zh-CN" w:bidi="zh-CN"/>
              </w:rPr>
              <w:t>应用中的</w:t>
            </w:r>
            <w:r w:rsidRPr="008F04E9">
              <w:rPr>
                <w:rFonts w:eastAsia="Calibri"/>
                <w:sz w:val="20"/>
                <w:szCs w:val="20"/>
                <w:lang w:val="zh-CN" w:eastAsia="zh-CN" w:bidi="zh-CN"/>
              </w:rPr>
              <w:t>UAS</w:t>
            </w:r>
            <w:r w:rsidRPr="008F04E9">
              <w:rPr>
                <w:rFonts w:eastAsia="Calibri"/>
                <w:sz w:val="20"/>
                <w:szCs w:val="20"/>
                <w:lang w:val="zh-CN" w:eastAsia="zh-CN" w:bidi="zh-CN"/>
              </w:rPr>
              <w:t>数据并利用。</w:t>
            </w:r>
          </w:p>
          <w:p w14:paraId="32F60546" w14:textId="77777777" w:rsidR="001C5144" w:rsidRPr="008F04E9" w:rsidRDefault="001C5144" w:rsidP="00FC702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w:t>
            </w:r>
            <w:r w:rsidRPr="008F04E9">
              <w:rPr>
                <w:rFonts w:eastAsia="Calibri"/>
                <w:sz w:val="20"/>
                <w:szCs w:val="20"/>
                <w:lang w:val="zh-CN" w:eastAsia="zh-CN" w:bidi="zh-CN"/>
              </w:rPr>
              <w:t>WMO</w:t>
            </w:r>
            <w:r w:rsidRPr="008F04E9">
              <w:rPr>
                <w:rFonts w:eastAsia="Calibri"/>
                <w:sz w:val="20"/>
                <w:szCs w:val="20"/>
                <w:lang w:val="zh-CN" w:eastAsia="zh-CN" w:bidi="zh-CN"/>
              </w:rPr>
              <w:t>（</w:t>
            </w:r>
            <w:r w:rsidRPr="008F04E9">
              <w:rPr>
                <w:rFonts w:eastAsia="Calibri"/>
                <w:sz w:val="20"/>
                <w:szCs w:val="20"/>
                <w:lang w:val="zh-CN" w:eastAsia="zh-CN" w:bidi="zh-CN"/>
              </w:rPr>
              <w:t>SPOC</w:t>
            </w:r>
            <w:r w:rsidRPr="008F04E9">
              <w:rPr>
                <w:rFonts w:eastAsia="Calibri"/>
                <w:sz w:val="20"/>
                <w:szCs w:val="20"/>
                <w:lang w:val="zh-CN" w:eastAsia="zh-CN" w:bidi="zh-CN"/>
              </w:rPr>
              <w:t>）签订的书面协议</w:t>
            </w:r>
          </w:p>
        </w:tc>
        <w:tc>
          <w:tcPr>
            <w:tcW w:w="1247" w:type="pct"/>
          </w:tcPr>
          <w:p w14:paraId="2335189C"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最初通过电子邮件向</w:t>
            </w:r>
            <w:r w:rsidRPr="008F04E9">
              <w:rPr>
                <w:rFonts w:eastAsia="Calibri"/>
                <w:sz w:val="20"/>
                <w:szCs w:val="20"/>
                <w:lang w:val="zh-CN" w:eastAsia="zh-CN" w:bidi="zh-CN"/>
              </w:rPr>
              <w:t>WMC</w:t>
            </w:r>
            <w:r w:rsidRPr="008F04E9">
              <w:rPr>
                <w:rFonts w:eastAsia="Calibri"/>
                <w:sz w:val="20"/>
                <w:szCs w:val="20"/>
                <w:lang w:val="zh-CN" w:eastAsia="zh-CN" w:bidi="zh-CN"/>
              </w:rPr>
              <w:t>联系人发送正式通信</w:t>
            </w:r>
            <w:r w:rsidRPr="008F04E9">
              <w:rPr>
                <w:rFonts w:eastAsia="Calibri"/>
                <w:sz w:val="20"/>
                <w:szCs w:val="20"/>
                <w:lang w:val="zh-CN" w:eastAsia="zh-CN" w:bidi="zh-CN"/>
              </w:rPr>
              <w:t>;</w:t>
            </w:r>
          </w:p>
          <w:p w14:paraId="46FDEBC4" w14:textId="77777777" w:rsidR="001C5144" w:rsidRPr="008F04E9" w:rsidRDefault="001C5144" w:rsidP="00FC702F">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正式邀请他们通过致</w:t>
            </w:r>
            <w:r w:rsidRPr="008F04E9">
              <w:rPr>
                <w:rFonts w:eastAsia="Calibri"/>
                <w:sz w:val="20"/>
                <w:szCs w:val="20"/>
                <w:lang w:val="zh-CN" w:eastAsia="zh-CN" w:bidi="zh-CN"/>
              </w:rPr>
              <w:t>WMOPR</w:t>
            </w:r>
            <w:r w:rsidRPr="008F04E9">
              <w:rPr>
                <w:rFonts w:eastAsia="Calibri"/>
                <w:sz w:val="20"/>
                <w:szCs w:val="20"/>
                <w:lang w:val="zh-CN" w:eastAsia="zh-CN" w:bidi="zh-CN"/>
              </w:rPr>
              <w:t>的信函参加</w:t>
            </w:r>
            <w:r w:rsidRPr="008F04E9">
              <w:rPr>
                <w:rFonts w:eastAsia="Calibri"/>
                <w:sz w:val="20"/>
                <w:szCs w:val="20"/>
                <w:lang w:val="zh-CN" w:eastAsia="zh-CN" w:bidi="zh-CN"/>
              </w:rPr>
              <w:t xml:space="preserve"> </w:t>
            </w:r>
          </w:p>
        </w:tc>
      </w:tr>
      <w:tr w:rsidR="001C5144" w:rsidRPr="008F04E9" w14:paraId="0C70790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493E7292" w14:textId="77777777" w:rsidR="001C5144" w:rsidRPr="008F04E9" w:rsidRDefault="001C5144" w:rsidP="00D77FA8">
            <w:pPr>
              <w:tabs>
                <w:tab w:val="clear" w:pos="1134"/>
              </w:tabs>
              <w:spacing w:before="60" w:after="60"/>
              <w:jc w:val="left"/>
              <w:rPr>
                <w:rFonts w:eastAsia="Calibri"/>
                <w:sz w:val="20"/>
                <w:szCs w:val="20"/>
              </w:rPr>
            </w:pPr>
            <w:r w:rsidRPr="008F04E9">
              <w:rPr>
                <w:rFonts w:eastAsia="Calibri"/>
                <w:sz w:val="20"/>
                <w:szCs w:val="20"/>
                <w:lang w:val="zh-CN" w:eastAsia="zh-CN" w:bidi="zh-CN"/>
              </w:rPr>
              <w:t>会员数据用户</w:t>
            </w:r>
          </w:p>
        </w:tc>
        <w:tc>
          <w:tcPr>
            <w:tcW w:w="1247" w:type="pct"/>
          </w:tcPr>
          <w:p w14:paraId="7BBE1DE8"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参与国数据用户。</w:t>
            </w:r>
          </w:p>
        </w:tc>
        <w:tc>
          <w:tcPr>
            <w:tcW w:w="1244" w:type="pct"/>
          </w:tcPr>
          <w:p w14:paraId="478E4970"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应邀参与并利用为预报应用生成的</w:t>
            </w:r>
            <w:r w:rsidRPr="008F04E9">
              <w:rPr>
                <w:rFonts w:eastAsia="Calibri"/>
                <w:sz w:val="20"/>
                <w:szCs w:val="20"/>
                <w:lang w:val="zh-CN" w:eastAsia="zh-CN" w:bidi="zh-CN"/>
              </w:rPr>
              <w:t>UAS</w:t>
            </w:r>
            <w:r w:rsidRPr="008F04E9">
              <w:rPr>
                <w:rFonts w:eastAsia="Calibri"/>
                <w:sz w:val="20"/>
                <w:szCs w:val="20"/>
                <w:lang w:val="zh-CN" w:eastAsia="zh-CN" w:bidi="zh-CN"/>
              </w:rPr>
              <w:t>资料。</w:t>
            </w:r>
          </w:p>
        </w:tc>
        <w:tc>
          <w:tcPr>
            <w:tcW w:w="1247" w:type="pct"/>
          </w:tcPr>
          <w:p w14:paraId="38A426C7"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根据调查的反馈意见，正式邀请与</w:t>
            </w:r>
            <w:r w:rsidRPr="008F04E9">
              <w:rPr>
                <w:rFonts w:eastAsia="Calibri"/>
                <w:sz w:val="20"/>
                <w:szCs w:val="20"/>
                <w:lang w:val="zh-CN" w:eastAsia="zh-CN" w:bidi="zh-CN"/>
              </w:rPr>
              <w:t>WMO</w:t>
            </w:r>
            <w:r w:rsidRPr="008F04E9">
              <w:rPr>
                <w:rFonts w:eastAsia="Calibri"/>
                <w:sz w:val="20"/>
                <w:szCs w:val="20"/>
                <w:lang w:val="zh-CN" w:eastAsia="zh-CN" w:bidi="zh-CN"/>
              </w:rPr>
              <w:t>的</w:t>
            </w:r>
            <w:r w:rsidRPr="008F04E9">
              <w:rPr>
                <w:rFonts w:eastAsia="Calibri"/>
                <w:sz w:val="20"/>
                <w:szCs w:val="20"/>
                <w:lang w:val="zh-CN" w:eastAsia="zh-CN" w:bidi="zh-CN"/>
              </w:rPr>
              <w:t>PR</w:t>
            </w:r>
            <w:r w:rsidRPr="008F04E9">
              <w:rPr>
                <w:rFonts w:eastAsia="Calibri"/>
                <w:sz w:val="20"/>
                <w:szCs w:val="20"/>
                <w:lang w:val="zh-CN" w:eastAsia="zh-CN" w:bidi="zh-CN"/>
              </w:rPr>
              <w:t>通函参会。</w:t>
            </w:r>
          </w:p>
        </w:tc>
      </w:tr>
      <w:tr w:rsidR="001C5144" w:rsidRPr="008F04E9" w14:paraId="09C3BD25"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51DF1DF6" w14:textId="77777777" w:rsidR="001C5144" w:rsidRPr="008F04E9" w:rsidRDefault="001C5144" w:rsidP="00D77FA8">
            <w:pPr>
              <w:tabs>
                <w:tab w:val="clear" w:pos="1134"/>
              </w:tabs>
              <w:spacing w:before="60"/>
              <w:jc w:val="left"/>
              <w:rPr>
                <w:rFonts w:eastAsia="Calibri"/>
                <w:sz w:val="20"/>
                <w:szCs w:val="20"/>
              </w:rPr>
            </w:pPr>
            <w:r w:rsidRPr="008F04E9">
              <w:rPr>
                <w:rFonts w:eastAsia="Calibri"/>
                <w:sz w:val="20"/>
                <w:szCs w:val="20"/>
                <w:lang w:val="zh-CN" w:eastAsia="zh-CN" w:bidi="zh-CN"/>
              </w:rPr>
              <w:t>研究数据用户</w:t>
            </w:r>
          </w:p>
        </w:tc>
        <w:tc>
          <w:tcPr>
            <w:tcW w:w="1247" w:type="pct"/>
          </w:tcPr>
          <w:p w14:paraId="778D5735"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参与国数据用户。</w:t>
            </w:r>
          </w:p>
        </w:tc>
        <w:tc>
          <w:tcPr>
            <w:tcW w:w="1244" w:type="pct"/>
          </w:tcPr>
          <w:p w14:paraId="04577B3A"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应邀参与并利用为预报应用生成的</w:t>
            </w:r>
            <w:r w:rsidRPr="008F04E9">
              <w:rPr>
                <w:rFonts w:eastAsia="Calibri"/>
                <w:sz w:val="20"/>
                <w:szCs w:val="20"/>
                <w:lang w:val="zh-CN" w:eastAsia="zh-CN" w:bidi="zh-CN"/>
              </w:rPr>
              <w:t>UAS</w:t>
            </w:r>
            <w:r w:rsidRPr="008F04E9">
              <w:rPr>
                <w:rFonts w:eastAsia="Calibri"/>
                <w:sz w:val="20"/>
                <w:szCs w:val="20"/>
                <w:lang w:val="zh-CN" w:eastAsia="zh-CN" w:bidi="zh-CN"/>
              </w:rPr>
              <w:t>资料。</w:t>
            </w:r>
          </w:p>
          <w:p w14:paraId="2B1F13FF"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与</w:t>
            </w:r>
            <w:r w:rsidRPr="008F04E9">
              <w:rPr>
                <w:rFonts w:eastAsia="Calibri"/>
                <w:sz w:val="20"/>
                <w:szCs w:val="20"/>
                <w:lang w:val="zh-CN" w:eastAsia="zh-CN" w:bidi="zh-CN"/>
              </w:rPr>
              <w:t>WMO</w:t>
            </w:r>
            <w:r w:rsidRPr="008F04E9">
              <w:rPr>
                <w:rFonts w:eastAsia="Calibri"/>
                <w:sz w:val="20"/>
                <w:szCs w:val="20"/>
                <w:lang w:val="zh-CN" w:eastAsia="zh-CN" w:bidi="zh-CN"/>
              </w:rPr>
              <w:t>（</w:t>
            </w:r>
            <w:r w:rsidRPr="008F04E9">
              <w:rPr>
                <w:rFonts w:eastAsia="Calibri"/>
                <w:sz w:val="20"/>
                <w:szCs w:val="20"/>
                <w:lang w:val="zh-CN" w:eastAsia="zh-CN" w:bidi="zh-CN"/>
              </w:rPr>
              <w:t>SPOC</w:t>
            </w:r>
            <w:r w:rsidRPr="008F04E9">
              <w:rPr>
                <w:rFonts w:eastAsia="Calibri"/>
                <w:sz w:val="20"/>
                <w:szCs w:val="20"/>
                <w:lang w:val="zh-CN" w:eastAsia="zh-CN" w:bidi="zh-CN"/>
              </w:rPr>
              <w:t>）合作的协议，有可能与谅解备忘录正式确定。</w:t>
            </w:r>
          </w:p>
        </w:tc>
        <w:tc>
          <w:tcPr>
            <w:tcW w:w="1247" w:type="pct"/>
          </w:tcPr>
          <w:p w14:paraId="624EF2C1" w14:textId="77777777" w:rsidR="001C5144" w:rsidRPr="008F04E9" w:rsidRDefault="001C5144" w:rsidP="00D77FA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通过在线调查表初步表明有意参与。</w:t>
            </w:r>
          </w:p>
        </w:tc>
      </w:tr>
      <w:tr w:rsidR="001C5144" w:rsidRPr="008F04E9" w14:paraId="16ED9243"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53BDE8D"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lang w:val="zh-CN" w:eastAsia="zh-CN" w:bidi="zh-CN"/>
              </w:rPr>
              <w:t>国际</w:t>
            </w:r>
            <w:r w:rsidRPr="008F04E9">
              <w:rPr>
                <w:rFonts w:eastAsia="Calibri"/>
                <w:sz w:val="20"/>
                <w:szCs w:val="20"/>
                <w:lang w:val="zh-CN" w:eastAsia="zh-CN" w:bidi="zh-CN"/>
              </w:rPr>
              <w:t xml:space="preserve"> </w:t>
            </w:r>
            <w:r w:rsidRPr="008F04E9">
              <w:rPr>
                <w:rFonts w:eastAsia="Calibri"/>
                <w:sz w:val="20"/>
                <w:szCs w:val="20"/>
                <w:lang w:val="zh-CN" w:eastAsia="zh-CN" w:bidi="zh-CN"/>
              </w:rPr>
              <w:t>民航</w:t>
            </w:r>
            <w:r w:rsidRPr="008F04E9">
              <w:rPr>
                <w:rFonts w:eastAsia="Calibri"/>
                <w:sz w:val="20"/>
                <w:szCs w:val="20"/>
                <w:lang w:val="zh-CN" w:eastAsia="zh-CN" w:bidi="zh-CN"/>
              </w:rPr>
              <w:t xml:space="preserve"> </w:t>
            </w:r>
            <w:r w:rsidRPr="008F04E9">
              <w:rPr>
                <w:rFonts w:eastAsia="Calibri"/>
                <w:sz w:val="20"/>
                <w:szCs w:val="20"/>
                <w:lang w:val="zh-CN" w:eastAsia="zh-CN" w:bidi="zh-CN"/>
              </w:rPr>
              <w:t>组织</w:t>
            </w:r>
          </w:p>
        </w:tc>
        <w:tc>
          <w:tcPr>
            <w:tcW w:w="1247" w:type="pct"/>
          </w:tcPr>
          <w:p w14:paraId="54D5A435" w14:textId="5702360C"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条例顾问和协调员</w:t>
            </w:r>
          </w:p>
        </w:tc>
        <w:tc>
          <w:tcPr>
            <w:tcW w:w="1244" w:type="pct"/>
          </w:tcPr>
          <w:p w14:paraId="23096F0E"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应邀作为</w:t>
            </w:r>
            <w:r w:rsidRPr="008F04E9">
              <w:rPr>
                <w:rFonts w:eastAsia="Calibri"/>
                <w:sz w:val="20"/>
                <w:szCs w:val="20"/>
                <w:lang w:val="zh-CN" w:eastAsia="zh-CN" w:bidi="zh-CN"/>
              </w:rPr>
              <w:t>SPOC</w:t>
            </w:r>
            <w:r w:rsidRPr="008F04E9">
              <w:rPr>
                <w:rFonts w:eastAsia="Calibri"/>
                <w:sz w:val="20"/>
                <w:szCs w:val="20"/>
                <w:lang w:val="zh-CN" w:eastAsia="zh-CN" w:bidi="zh-CN"/>
              </w:rPr>
              <w:t>的成员或顾问开展合作。</w:t>
            </w:r>
          </w:p>
          <w:p w14:paraId="3BF631D8"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最初是通过</w:t>
            </w:r>
            <w:r w:rsidRPr="008F04E9">
              <w:rPr>
                <w:rFonts w:eastAsia="Calibri"/>
                <w:sz w:val="20"/>
                <w:szCs w:val="20"/>
                <w:lang w:val="zh-CN" w:eastAsia="zh-CN" w:bidi="zh-CN"/>
              </w:rPr>
              <w:t>ICAO</w:t>
            </w:r>
            <w:r w:rsidRPr="008F04E9">
              <w:rPr>
                <w:rFonts w:eastAsia="Calibri"/>
                <w:sz w:val="20"/>
                <w:szCs w:val="20"/>
                <w:lang w:val="zh-CN" w:eastAsia="zh-CN" w:bidi="zh-CN"/>
              </w:rPr>
              <w:t>代表</w:t>
            </w:r>
            <w:r w:rsidRPr="008F04E9">
              <w:rPr>
                <w:rFonts w:eastAsia="Calibri"/>
                <w:sz w:val="20"/>
                <w:szCs w:val="20"/>
                <w:lang w:val="zh-CN" w:eastAsia="zh-CN" w:bidi="zh-CN"/>
              </w:rPr>
              <w:t>Jun Ryuzaki</w:t>
            </w:r>
            <w:r w:rsidRPr="008F04E9">
              <w:rPr>
                <w:rFonts w:eastAsia="Calibri"/>
                <w:sz w:val="20"/>
                <w:szCs w:val="20"/>
                <w:lang w:val="zh-CN" w:eastAsia="zh-CN" w:bidi="zh-CN"/>
              </w:rPr>
              <w:t>先生到</w:t>
            </w:r>
            <w:r w:rsidRPr="008F04E9">
              <w:rPr>
                <w:rFonts w:eastAsia="Calibri"/>
                <w:sz w:val="20"/>
                <w:szCs w:val="20"/>
                <w:lang w:val="zh-CN" w:eastAsia="zh-CN" w:bidi="zh-CN"/>
              </w:rPr>
              <w:t>JET-ABO;</w:t>
            </w:r>
          </w:p>
        </w:tc>
        <w:tc>
          <w:tcPr>
            <w:tcW w:w="1247" w:type="pct"/>
          </w:tcPr>
          <w:p w14:paraId="6EE3096D" w14:textId="77777777" w:rsidR="001C5144" w:rsidRPr="008F04E9" w:rsidRDefault="001C5144" w:rsidP="00EB064C">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在预活动阶段制定的流程和战略</w:t>
            </w:r>
          </w:p>
        </w:tc>
      </w:tr>
      <w:tr w:rsidR="001C5144" w:rsidRPr="008F04E9" w14:paraId="226FDCD4"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310CAF7" w14:textId="77777777" w:rsidR="001C5144" w:rsidRPr="008F04E9" w:rsidRDefault="001C5144" w:rsidP="00EB064C">
            <w:pPr>
              <w:tabs>
                <w:tab w:val="clear" w:pos="1134"/>
              </w:tabs>
              <w:spacing w:before="60"/>
              <w:jc w:val="left"/>
              <w:rPr>
                <w:rFonts w:eastAsia="Calibri"/>
                <w:sz w:val="20"/>
                <w:szCs w:val="20"/>
              </w:rPr>
            </w:pPr>
            <w:r w:rsidRPr="008F04E9">
              <w:rPr>
                <w:rFonts w:eastAsia="Calibri"/>
                <w:sz w:val="20"/>
                <w:szCs w:val="20"/>
                <w:lang w:val="zh-CN" w:eastAsia="zh-CN" w:bidi="zh-CN"/>
              </w:rPr>
              <w:lastRenderedPageBreak/>
              <w:t>国家民航局</w:t>
            </w:r>
          </w:p>
        </w:tc>
        <w:tc>
          <w:tcPr>
            <w:tcW w:w="1247" w:type="pct"/>
          </w:tcPr>
          <w:p w14:paraId="2647292B" w14:textId="6D60DFA0"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条例顾问和协调员。</w:t>
            </w:r>
          </w:p>
        </w:tc>
        <w:tc>
          <w:tcPr>
            <w:tcW w:w="1244" w:type="pct"/>
          </w:tcPr>
          <w:p w14:paraId="13031C6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邀请他们作为</w:t>
            </w:r>
            <w:r w:rsidRPr="008F04E9">
              <w:rPr>
                <w:rFonts w:eastAsia="Calibri"/>
                <w:sz w:val="20"/>
                <w:szCs w:val="20"/>
                <w:lang w:val="zh-CN" w:eastAsia="zh-CN" w:bidi="zh-CN"/>
              </w:rPr>
              <w:t>SPOC</w:t>
            </w:r>
            <w:r w:rsidRPr="008F04E9">
              <w:rPr>
                <w:rFonts w:eastAsia="Calibri"/>
                <w:sz w:val="20"/>
                <w:szCs w:val="20"/>
                <w:lang w:val="zh-CN" w:eastAsia="zh-CN" w:bidi="zh-CN"/>
              </w:rPr>
              <w:t>的成员或合作者参加。</w:t>
            </w:r>
          </w:p>
        </w:tc>
        <w:tc>
          <w:tcPr>
            <w:tcW w:w="1247" w:type="pct"/>
          </w:tcPr>
          <w:p w14:paraId="79649332"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WMO</w:t>
            </w:r>
            <w:r w:rsidRPr="008F04E9">
              <w:rPr>
                <w:rFonts w:eastAsia="Calibri"/>
                <w:sz w:val="20"/>
                <w:szCs w:val="20"/>
                <w:lang w:val="zh-CN" w:eastAsia="zh-CN" w:bidi="zh-CN"/>
              </w:rPr>
              <w:t>和</w:t>
            </w:r>
            <w:r w:rsidRPr="008F04E9">
              <w:rPr>
                <w:rFonts w:eastAsia="Calibri"/>
                <w:sz w:val="20"/>
                <w:szCs w:val="20"/>
                <w:lang w:val="zh-CN" w:eastAsia="zh-CN" w:bidi="zh-CN"/>
              </w:rPr>
              <w:t>WMO</w:t>
            </w:r>
            <w:r w:rsidRPr="008F04E9">
              <w:rPr>
                <w:rFonts w:eastAsia="Calibri"/>
                <w:sz w:val="20"/>
                <w:szCs w:val="20"/>
                <w:lang w:val="zh-CN" w:eastAsia="zh-CN" w:bidi="zh-CN"/>
              </w:rPr>
              <w:t>专家根据需要开展联络和参与。</w:t>
            </w:r>
          </w:p>
        </w:tc>
      </w:tr>
      <w:tr w:rsidR="001C5144" w:rsidRPr="008F04E9" w14:paraId="785F610F" w14:textId="77777777" w:rsidTr="00812039">
        <w:trPr>
          <w:cantSplit/>
        </w:trPr>
        <w:tc>
          <w:tcPr>
            <w:cnfStyle w:val="001000000000" w:firstRow="0" w:lastRow="0" w:firstColumn="1" w:lastColumn="0" w:oddVBand="0" w:evenVBand="0" w:oddHBand="0" w:evenHBand="0" w:firstRowFirstColumn="0" w:firstRowLastColumn="0" w:lastRowFirstColumn="0" w:lastRowLastColumn="0"/>
            <w:tcW w:w="1262" w:type="pct"/>
          </w:tcPr>
          <w:p w14:paraId="387767A4" w14:textId="77777777" w:rsidR="001C5144" w:rsidRPr="008F04E9" w:rsidRDefault="001C5144" w:rsidP="00BD5088">
            <w:pPr>
              <w:tabs>
                <w:tab w:val="clear" w:pos="1134"/>
              </w:tabs>
              <w:spacing w:before="60"/>
              <w:jc w:val="left"/>
              <w:rPr>
                <w:rFonts w:eastAsia="Calibri"/>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法律顾问</w:t>
            </w:r>
          </w:p>
        </w:tc>
        <w:tc>
          <w:tcPr>
            <w:tcW w:w="1247" w:type="pct"/>
          </w:tcPr>
          <w:p w14:paraId="57CFC203" w14:textId="77777777" w:rsidR="001C5144" w:rsidRPr="008F04E9" w:rsidRDefault="001C5144" w:rsidP="00BD5088">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为</w:t>
            </w:r>
            <w:r w:rsidRPr="008F04E9">
              <w:rPr>
                <w:rFonts w:eastAsia="Calibri"/>
                <w:sz w:val="20"/>
                <w:szCs w:val="20"/>
                <w:lang w:val="zh-CN" w:eastAsia="zh-CN" w:bidi="zh-CN"/>
              </w:rPr>
              <w:t>UAS-DC</w:t>
            </w:r>
            <w:r w:rsidRPr="008F04E9">
              <w:rPr>
                <w:rFonts w:eastAsia="Calibri"/>
                <w:sz w:val="20"/>
                <w:szCs w:val="20"/>
                <w:lang w:val="zh-CN" w:eastAsia="zh-CN" w:bidi="zh-CN"/>
              </w:rPr>
              <w:t>建立法律框架，包括确定参与者的法律要求和协议的内容。</w:t>
            </w:r>
          </w:p>
        </w:tc>
        <w:tc>
          <w:tcPr>
            <w:tcW w:w="1244" w:type="pct"/>
          </w:tcPr>
          <w:p w14:paraId="5852D936"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秘书处内部。</w:t>
            </w:r>
          </w:p>
        </w:tc>
        <w:tc>
          <w:tcPr>
            <w:tcW w:w="1247" w:type="pct"/>
          </w:tcPr>
          <w:p w14:paraId="7D63CA93" w14:textId="77777777" w:rsidR="001C5144" w:rsidRPr="008F04E9" w:rsidRDefault="001C5144" w:rsidP="00BD508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秘书处和</w:t>
            </w:r>
            <w:r w:rsidRPr="008F04E9">
              <w:rPr>
                <w:rFonts w:eastAsia="Calibri"/>
                <w:sz w:val="20"/>
                <w:szCs w:val="20"/>
                <w:lang w:val="zh-CN" w:eastAsia="zh-CN" w:bidi="zh-CN"/>
              </w:rPr>
              <w:t>SPOC</w:t>
            </w:r>
            <w:r w:rsidRPr="008F04E9">
              <w:rPr>
                <w:rFonts w:eastAsia="Calibri"/>
                <w:sz w:val="20"/>
                <w:szCs w:val="20"/>
                <w:lang w:val="zh-CN" w:eastAsia="zh-CN" w:bidi="zh-CN"/>
              </w:rPr>
              <w:t>的内部秘书处。</w:t>
            </w:r>
          </w:p>
        </w:tc>
      </w:tr>
    </w:tbl>
    <w:p w14:paraId="00029EFD" w14:textId="381F2569" w:rsidR="001C5144" w:rsidRPr="008F04E9" w:rsidRDefault="001C5144" w:rsidP="00A40930">
      <w:pPr>
        <w:pStyle w:val="Heading3"/>
        <w:rPr>
          <w:sz w:val="22"/>
          <w:szCs w:val="22"/>
        </w:rPr>
      </w:pPr>
      <w:r w:rsidRPr="008F04E9">
        <w:rPr>
          <w:sz w:val="22"/>
          <w:szCs w:val="22"/>
          <w:lang w:val="zh-CN" w:bidi="zh-CN"/>
        </w:rPr>
        <w:t>示范活动范围和要求</w:t>
      </w:r>
    </w:p>
    <w:p w14:paraId="508C9524" w14:textId="77777777" w:rsidR="001C5144" w:rsidRPr="00643D86" w:rsidRDefault="001C5144" w:rsidP="00C43481">
      <w:pPr>
        <w:tabs>
          <w:tab w:val="clear" w:pos="1134"/>
        </w:tabs>
        <w:spacing w:before="240" w:after="240"/>
        <w:ind w:right="-170"/>
        <w:jc w:val="left"/>
        <w:rPr>
          <w:rFonts w:eastAsia="Calibri"/>
          <w:lang w:eastAsia="zh-CN"/>
        </w:rPr>
      </w:pPr>
      <w:r w:rsidRPr="00643D86">
        <w:rPr>
          <w:rFonts w:eastAsia="Calibri"/>
          <w:lang w:val="zh-CN" w:eastAsia="zh-CN" w:bidi="zh-CN"/>
        </w:rPr>
        <w:t>下表列出了</w:t>
      </w:r>
      <w:r w:rsidRPr="00643D86">
        <w:rPr>
          <w:rFonts w:eastAsia="Calibri"/>
          <w:lang w:val="zh-CN" w:eastAsia="zh-CN" w:bidi="zh-CN"/>
        </w:rPr>
        <w:t>UAS-DC</w:t>
      </w:r>
      <w:r w:rsidRPr="00643D86">
        <w:rPr>
          <w:rFonts w:eastAsia="Calibri"/>
          <w:lang w:val="zh-CN" w:eastAsia="zh-CN" w:bidi="zh-CN"/>
        </w:rPr>
        <w:t>的范围，以及确定活动范围和要求所需的决定。该计划的其余部分将根据该范围的发展以及各项活动要素的相关要求进行调整和调整。</w:t>
      </w:r>
    </w:p>
    <w:p w14:paraId="3C426191" w14:textId="77777777" w:rsidR="001C5144" w:rsidRPr="00643D86" w:rsidRDefault="001C5144" w:rsidP="00C43481">
      <w:pPr>
        <w:tabs>
          <w:tab w:val="clear" w:pos="1134"/>
        </w:tabs>
        <w:spacing w:before="240" w:after="240"/>
        <w:ind w:right="-170"/>
        <w:jc w:val="left"/>
        <w:rPr>
          <w:rFonts w:eastAsia="Calibri"/>
          <w:lang w:eastAsia="zh-CN"/>
        </w:rPr>
      </w:pPr>
      <w:r w:rsidRPr="00643D86">
        <w:rPr>
          <w:rFonts w:eastAsia="Calibri"/>
          <w:lang w:val="zh-CN" w:eastAsia="zh-CN" w:bidi="zh-CN"/>
        </w:rPr>
        <w:t>UAS-DC</w:t>
      </w:r>
      <w:r w:rsidRPr="00643D86">
        <w:rPr>
          <w:rFonts w:eastAsia="Calibri"/>
          <w:lang w:val="zh-CN" w:eastAsia="zh-CN" w:bidi="zh-CN"/>
        </w:rPr>
        <w:t>计划和竞选要素只有在</w:t>
      </w:r>
      <w:r w:rsidRPr="00643D86">
        <w:rPr>
          <w:rFonts w:eastAsia="Calibri"/>
          <w:lang w:val="zh-CN" w:eastAsia="zh-CN" w:bidi="zh-CN"/>
        </w:rPr>
        <w:t>INFCOM</w:t>
      </w:r>
      <w:r w:rsidRPr="00643D86">
        <w:rPr>
          <w:rFonts w:eastAsia="Calibri"/>
          <w:lang w:val="zh-CN" w:eastAsia="zh-CN" w:bidi="zh-CN"/>
        </w:rPr>
        <w:t>决定（或授权的情况下</w:t>
      </w:r>
      <w:r w:rsidRPr="00643D86">
        <w:rPr>
          <w:rFonts w:eastAsia="Calibri"/>
          <w:lang w:val="zh-CN" w:eastAsia="zh-CN" w:bidi="zh-CN"/>
        </w:rPr>
        <w:t>SC-ON</w:t>
      </w:r>
      <w:r w:rsidRPr="00643D86">
        <w:rPr>
          <w:rFonts w:eastAsia="Calibri"/>
          <w:lang w:val="zh-CN" w:eastAsia="zh-CN" w:bidi="zh-CN"/>
        </w:rPr>
        <w:t>）获得批准时才已确认状态。</w:t>
      </w:r>
    </w:p>
    <w:p w14:paraId="59A5C932" w14:textId="77777777" w:rsidR="001C5144" w:rsidRPr="00643D86" w:rsidRDefault="001C5144" w:rsidP="00C43481">
      <w:pPr>
        <w:tabs>
          <w:tab w:val="clear" w:pos="1134"/>
        </w:tabs>
        <w:spacing w:before="240" w:after="240"/>
        <w:ind w:right="-170"/>
        <w:jc w:val="left"/>
        <w:rPr>
          <w:rFonts w:eastAsia="Calibri"/>
          <w:lang w:eastAsia="zh-CN"/>
        </w:rPr>
      </w:pPr>
      <w:r w:rsidRPr="00643D86">
        <w:rPr>
          <w:rFonts w:eastAsia="Calibri"/>
          <w:lang w:val="zh-CN" w:eastAsia="zh-CN" w:bidi="zh-CN"/>
        </w:rPr>
        <w:t>身份将是以下状态之一：</w:t>
      </w:r>
    </w:p>
    <w:p w14:paraId="482474FB"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lang w:val="zh-CN" w:eastAsia="zh-CN" w:bidi="zh-CN"/>
        </w:rPr>
        <w:t>SG-UAS</w:t>
      </w:r>
      <w:r w:rsidRPr="00643D86">
        <w:rPr>
          <w:rFonts w:eastAsia="Calibri"/>
          <w:lang w:val="zh-CN" w:eastAsia="zh-CN" w:bidi="zh-CN"/>
        </w:rPr>
        <w:t>提议：</w:t>
      </w:r>
    </w:p>
    <w:p w14:paraId="39A897A7"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lang w:val="zh-CN" w:eastAsia="zh-CN" w:bidi="zh-CN"/>
        </w:rPr>
        <w:t>SPOC</w:t>
      </w:r>
      <w:r w:rsidRPr="00643D86">
        <w:rPr>
          <w:rFonts w:eastAsia="Calibri"/>
          <w:lang w:val="zh-CN" w:eastAsia="zh-CN" w:bidi="zh-CN"/>
        </w:rPr>
        <w:t>提议：</w:t>
      </w:r>
    </w:p>
    <w:p w14:paraId="13CEACAD" w14:textId="77777777" w:rsidR="001C5144" w:rsidRPr="00643D86" w:rsidRDefault="001C5144" w:rsidP="00C43481">
      <w:pPr>
        <w:numPr>
          <w:ilvl w:val="0"/>
          <w:numId w:val="6"/>
        </w:numPr>
        <w:tabs>
          <w:tab w:val="clear" w:pos="1134"/>
        </w:tabs>
        <w:ind w:left="1134" w:hanging="567"/>
        <w:jc w:val="left"/>
        <w:rPr>
          <w:rFonts w:eastAsia="Calibri"/>
        </w:rPr>
      </w:pPr>
      <w:r w:rsidRPr="00643D86">
        <w:rPr>
          <w:rFonts w:eastAsia="Calibri"/>
          <w:lang w:val="zh-CN" w:eastAsia="zh-CN" w:bidi="zh-CN"/>
        </w:rPr>
        <w:t>SC-ON</w:t>
      </w:r>
      <w:r w:rsidRPr="00643D86">
        <w:rPr>
          <w:rFonts w:eastAsia="Calibri"/>
          <w:lang w:val="zh-CN" w:eastAsia="zh-CN" w:bidi="zh-CN"/>
        </w:rPr>
        <w:t>、</w:t>
      </w:r>
      <w:r w:rsidRPr="00643D86">
        <w:rPr>
          <w:rFonts w:eastAsia="Calibri"/>
          <w:lang w:val="zh-CN" w:eastAsia="zh-CN" w:bidi="zh-CN"/>
        </w:rPr>
        <w:t>SC-MINT</w:t>
      </w:r>
      <w:r w:rsidRPr="00643D86">
        <w:rPr>
          <w:rFonts w:eastAsia="Calibri"/>
          <w:lang w:val="zh-CN" w:eastAsia="zh-CN" w:bidi="zh-CN"/>
        </w:rPr>
        <w:t>提议：</w:t>
      </w:r>
    </w:p>
    <w:p w14:paraId="7AC31580" w14:textId="77777777" w:rsidR="001C5144" w:rsidRPr="00643D86" w:rsidRDefault="001C5144" w:rsidP="00643D86">
      <w:pPr>
        <w:numPr>
          <w:ilvl w:val="0"/>
          <w:numId w:val="6"/>
        </w:numPr>
        <w:tabs>
          <w:tab w:val="clear" w:pos="1134"/>
        </w:tabs>
        <w:spacing w:after="240"/>
        <w:ind w:left="1134" w:hanging="567"/>
        <w:jc w:val="left"/>
        <w:rPr>
          <w:rFonts w:eastAsia="Calibri"/>
        </w:rPr>
      </w:pPr>
      <w:r w:rsidRPr="00643D86">
        <w:rPr>
          <w:rFonts w:eastAsia="Calibri"/>
          <w:lang w:val="zh-CN" w:eastAsia="zh-CN" w:bidi="zh-CN"/>
        </w:rPr>
        <w:t>经</w:t>
      </w:r>
      <w:r w:rsidRPr="00643D86">
        <w:rPr>
          <w:rFonts w:eastAsia="Calibri"/>
          <w:lang w:val="zh-CN" w:eastAsia="zh-CN" w:bidi="zh-CN"/>
        </w:rPr>
        <w:t>INFCOM</w:t>
      </w:r>
      <w:r w:rsidRPr="00643D86">
        <w:rPr>
          <w:rFonts w:eastAsia="Calibri"/>
          <w:lang w:val="zh-CN" w:eastAsia="zh-CN" w:bidi="zh-CN"/>
        </w:rPr>
        <w:t>确认（或</w:t>
      </w:r>
      <w:r w:rsidRPr="00643D86">
        <w:rPr>
          <w:rFonts w:eastAsia="Calibri"/>
          <w:lang w:val="zh-CN" w:eastAsia="zh-CN" w:bidi="zh-CN"/>
        </w:rPr>
        <w:t>SC-ON</w:t>
      </w:r>
      <w:r w:rsidRPr="00643D86">
        <w:rPr>
          <w:rFonts w:eastAsia="Calibri"/>
          <w:lang w:val="zh-CN" w:eastAsia="zh-CN" w:bidi="zh-CN"/>
        </w:rPr>
        <w:t>）</w:t>
      </w:r>
    </w:p>
    <w:tbl>
      <w:tblPr>
        <w:tblStyle w:val="GridTable1Light-Accent11"/>
        <w:tblW w:w="5000" w:type="pct"/>
        <w:tblCellMar>
          <w:top w:w="57" w:type="dxa"/>
          <w:bottom w:w="57" w:type="dxa"/>
        </w:tblCellMar>
        <w:tblLook w:val="06A0" w:firstRow="1" w:lastRow="0" w:firstColumn="1" w:lastColumn="0" w:noHBand="1" w:noVBand="1"/>
      </w:tblPr>
      <w:tblGrid>
        <w:gridCol w:w="1910"/>
        <w:gridCol w:w="5693"/>
        <w:gridCol w:w="2598"/>
        <w:gridCol w:w="4359"/>
      </w:tblGrid>
      <w:tr w:rsidR="001C5144" w:rsidRPr="008F04E9" w14:paraId="6726A98F" w14:textId="77777777" w:rsidTr="004B46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6" w:type="pct"/>
            <w:shd w:val="clear" w:color="auto" w:fill="F2F2F2"/>
          </w:tcPr>
          <w:p w14:paraId="291CD998" w14:textId="77777777" w:rsidR="001C5144" w:rsidRPr="008F04E9" w:rsidRDefault="001C5144" w:rsidP="001C5144">
            <w:pPr>
              <w:tabs>
                <w:tab w:val="clear" w:pos="1134"/>
              </w:tabs>
              <w:jc w:val="center"/>
              <w:rPr>
                <w:rFonts w:eastAsia="Calibri"/>
                <w:sz w:val="20"/>
                <w:szCs w:val="20"/>
              </w:rPr>
            </w:pPr>
            <w:r w:rsidRPr="008F04E9">
              <w:rPr>
                <w:rFonts w:eastAsia="Calibri"/>
                <w:sz w:val="20"/>
                <w:szCs w:val="20"/>
                <w:lang w:val="zh-CN" w:eastAsia="zh-CN" w:bidi="zh-CN"/>
              </w:rPr>
              <w:t>元素</w:t>
            </w:r>
          </w:p>
        </w:tc>
        <w:tc>
          <w:tcPr>
            <w:tcW w:w="1955" w:type="pct"/>
            <w:shd w:val="clear" w:color="auto" w:fill="F2F2F2"/>
          </w:tcPr>
          <w:p w14:paraId="52D46D11"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拟议的当前建议</w:t>
            </w:r>
          </w:p>
        </w:tc>
        <w:tc>
          <w:tcPr>
            <w:tcW w:w="892" w:type="pct"/>
            <w:shd w:val="clear" w:color="auto" w:fill="F2F2F2"/>
          </w:tcPr>
          <w:p w14:paraId="3A68FEA4"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地位</w:t>
            </w:r>
          </w:p>
        </w:tc>
        <w:tc>
          <w:tcPr>
            <w:tcW w:w="1497" w:type="pct"/>
            <w:shd w:val="clear" w:color="auto" w:fill="F2F2F2"/>
          </w:tcPr>
          <w:p w14:paraId="68FDAEC5" w14:textId="77777777" w:rsidR="001C5144" w:rsidRPr="008F04E9" w:rsidRDefault="001C5144" w:rsidP="001C5144">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要做到这一点</w:t>
            </w:r>
          </w:p>
        </w:tc>
      </w:tr>
      <w:tr w:rsidR="001C5144" w:rsidRPr="008F04E9" w14:paraId="6D2D5C3D"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143C5AA"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活动观测期</w:t>
            </w:r>
          </w:p>
        </w:tc>
        <w:tc>
          <w:tcPr>
            <w:tcW w:w="1955" w:type="pct"/>
          </w:tcPr>
          <w:p w14:paraId="3002E81F" w14:textId="77777777"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6</w:t>
            </w:r>
            <w:r w:rsidRPr="008F04E9">
              <w:rPr>
                <w:rFonts w:eastAsia="Calibri"/>
                <w:sz w:val="20"/>
                <w:szCs w:val="20"/>
                <w:lang w:val="zh-CN" w:eastAsia="zh-CN" w:bidi="zh-CN"/>
              </w:rPr>
              <w:t>个月，从</w:t>
            </w:r>
            <w:r w:rsidRPr="008F04E9">
              <w:rPr>
                <w:rFonts w:eastAsia="Calibri"/>
                <w:sz w:val="20"/>
                <w:szCs w:val="20"/>
                <w:lang w:val="zh-CN" w:eastAsia="zh-CN" w:bidi="zh-CN"/>
              </w:rPr>
              <w:t>2024</w:t>
            </w:r>
            <w:r w:rsidRPr="008F04E9">
              <w:rPr>
                <w:rFonts w:eastAsia="Calibri"/>
                <w:sz w:val="20"/>
                <w:szCs w:val="20"/>
                <w:lang w:val="zh-CN" w:eastAsia="zh-CN" w:bidi="zh-CN"/>
              </w:rPr>
              <w:t>年</w:t>
            </w:r>
            <w:r w:rsidRPr="008F04E9">
              <w:rPr>
                <w:rFonts w:eastAsia="Calibri"/>
                <w:sz w:val="20"/>
                <w:szCs w:val="20"/>
                <w:lang w:val="zh-CN" w:eastAsia="zh-CN" w:bidi="zh-CN"/>
              </w:rPr>
              <w:t>3</w:t>
            </w:r>
            <w:r w:rsidRPr="008F04E9">
              <w:rPr>
                <w:rFonts w:eastAsia="Calibri"/>
                <w:sz w:val="20"/>
                <w:szCs w:val="20"/>
                <w:lang w:val="zh-CN" w:eastAsia="zh-CN" w:bidi="zh-CN"/>
              </w:rPr>
              <w:t>月初开始，包括两个</w:t>
            </w:r>
            <w:r w:rsidRPr="008F04E9">
              <w:rPr>
                <w:rFonts w:eastAsia="Calibri"/>
                <w:sz w:val="20"/>
                <w:szCs w:val="20"/>
                <w:lang w:val="zh-CN" w:eastAsia="zh-CN" w:bidi="zh-CN"/>
              </w:rPr>
              <w:t>1</w:t>
            </w:r>
            <w:r w:rsidRPr="008F04E9">
              <w:rPr>
                <w:rFonts w:eastAsia="Calibri"/>
                <w:sz w:val="20"/>
                <w:szCs w:val="20"/>
                <w:lang w:val="zh-CN" w:eastAsia="zh-CN" w:bidi="zh-CN"/>
              </w:rPr>
              <w:t>个月的</w:t>
            </w:r>
            <w:r w:rsidRPr="008F04E9">
              <w:rPr>
                <w:rFonts w:eastAsia="Calibri"/>
                <w:sz w:val="20"/>
                <w:szCs w:val="20"/>
                <w:lang w:val="zh-CN" w:eastAsia="zh-CN" w:bidi="zh-CN"/>
              </w:rPr>
              <w:t>SOP</w:t>
            </w:r>
            <w:r w:rsidRPr="008F04E9">
              <w:rPr>
                <w:rFonts w:eastAsia="Calibri"/>
                <w:sz w:val="20"/>
                <w:szCs w:val="20"/>
                <w:lang w:val="zh-CN" w:eastAsia="zh-CN" w:bidi="zh-CN"/>
              </w:rPr>
              <w:t>。</w:t>
            </w:r>
          </w:p>
          <w:p w14:paraId="74F36EDC" w14:textId="0A4AEC1C" w:rsidR="001C5144" w:rsidRPr="008F04E9" w:rsidRDefault="001C5144" w:rsidP="00243A5A">
            <w:pPr>
              <w:numPr>
                <w:ilvl w:val="0"/>
                <w:numId w:val="28"/>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2</w:t>
            </w:r>
            <w:r w:rsidRPr="008F04E9">
              <w:rPr>
                <w:rFonts w:eastAsia="Calibri"/>
                <w:sz w:val="20"/>
                <w:szCs w:val="20"/>
                <w:lang w:val="zh-CN" w:eastAsia="zh-CN" w:bidi="zh-CN"/>
              </w:rPr>
              <w:t>次</w:t>
            </w:r>
            <w:r w:rsidRPr="008F04E9">
              <w:rPr>
                <w:rFonts w:eastAsia="Calibri"/>
                <w:sz w:val="20"/>
                <w:szCs w:val="20"/>
                <w:lang w:val="zh-CN" w:eastAsia="zh-CN" w:bidi="zh-CN"/>
              </w:rPr>
              <w:t>UAS-DC SOP</w:t>
            </w:r>
            <w:r w:rsidRPr="008F04E9">
              <w:rPr>
                <w:rFonts w:eastAsia="Calibri"/>
                <w:sz w:val="20"/>
                <w:szCs w:val="20"/>
                <w:lang w:val="zh-CN" w:eastAsia="zh-CN" w:bidi="zh-CN"/>
              </w:rPr>
              <w:t>将在</w:t>
            </w:r>
            <w:r w:rsidRPr="008F04E9">
              <w:rPr>
                <w:rFonts w:eastAsia="Calibri"/>
                <w:sz w:val="20"/>
                <w:szCs w:val="20"/>
                <w:lang w:val="zh-CN" w:eastAsia="zh-CN" w:bidi="zh-CN"/>
              </w:rPr>
              <w:t>6</w:t>
            </w:r>
            <w:r w:rsidRPr="008F04E9">
              <w:rPr>
                <w:rFonts w:eastAsia="Calibri"/>
                <w:sz w:val="20"/>
                <w:szCs w:val="20"/>
                <w:lang w:val="zh-CN" w:eastAsia="zh-CN" w:bidi="zh-CN"/>
              </w:rPr>
              <w:t>个月的整个活动期间举行。</w:t>
            </w:r>
            <w:r w:rsidRPr="008F04E9">
              <w:rPr>
                <w:rFonts w:eastAsia="Calibri"/>
                <w:sz w:val="20"/>
                <w:szCs w:val="20"/>
                <w:lang w:val="zh-CN" w:eastAsia="zh-CN" w:bidi="zh-CN"/>
              </w:rPr>
              <w:t>SOP</w:t>
            </w:r>
            <w:r w:rsidRPr="008F04E9">
              <w:rPr>
                <w:rFonts w:eastAsia="Calibri"/>
                <w:sz w:val="20"/>
                <w:szCs w:val="20"/>
                <w:lang w:val="zh-CN" w:eastAsia="zh-CN" w:bidi="zh-CN"/>
              </w:rPr>
              <w:t>将旨在促进一个月内某些地区在时间和空间上扩大</w:t>
            </w:r>
            <w:r w:rsidRPr="008F04E9">
              <w:rPr>
                <w:rFonts w:eastAsia="Calibri"/>
                <w:sz w:val="20"/>
                <w:szCs w:val="20"/>
                <w:lang w:val="zh-CN" w:eastAsia="zh-CN" w:bidi="zh-CN"/>
              </w:rPr>
              <w:t>UAS</w:t>
            </w:r>
            <w:r w:rsidRPr="008F04E9">
              <w:rPr>
                <w:rFonts w:eastAsia="Calibri"/>
                <w:sz w:val="20"/>
                <w:szCs w:val="20"/>
                <w:lang w:val="zh-CN" w:eastAsia="zh-CN" w:bidi="zh-CN"/>
              </w:rPr>
              <w:t>观测的覆盖率，以便为资料用户提供更全面的数据集，以更全面地衡量影响和质量。</w:t>
            </w:r>
          </w:p>
        </w:tc>
        <w:tc>
          <w:tcPr>
            <w:tcW w:w="892" w:type="pct"/>
          </w:tcPr>
          <w:p w14:paraId="39F0F4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SG-UAS</w:t>
            </w:r>
            <w:r w:rsidRPr="008F04E9">
              <w:rPr>
                <w:rFonts w:eastAsia="Calibri"/>
                <w:sz w:val="20"/>
                <w:szCs w:val="20"/>
                <w:lang w:val="zh-CN" w:eastAsia="zh-CN" w:bidi="zh-CN"/>
              </w:rPr>
              <w:t>提议</w:t>
            </w:r>
          </w:p>
        </w:tc>
        <w:tc>
          <w:tcPr>
            <w:tcW w:w="1497" w:type="pct"/>
          </w:tcPr>
          <w:p w14:paraId="6BD20906"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SPOC</w:t>
            </w:r>
            <w:r w:rsidRPr="008F04E9">
              <w:rPr>
                <w:rFonts w:eastAsia="Calibri"/>
                <w:sz w:val="20"/>
                <w:szCs w:val="20"/>
                <w:lang w:val="zh-CN" w:eastAsia="zh-CN" w:bidi="zh-CN"/>
              </w:rPr>
              <w:t>、</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73B11B1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确定</w:t>
            </w:r>
            <w:r w:rsidRPr="008F04E9">
              <w:rPr>
                <w:rFonts w:eastAsia="Calibri"/>
                <w:sz w:val="20"/>
                <w:szCs w:val="20"/>
                <w:lang w:val="zh-CN" w:eastAsia="zh-CN" w:bidi="zh-CN"/>
              </w:rPr>
              <w:t>SOP</w:t>
            </w:r>
            <w:r w:rsidRPr="008F04E9">
              <w:rPr>
                <w:rFonts w:eastAsia="Calibri"/>
                <w:sz w:val="20"/>
                <w:szCs w:val="20"/>
                <w:lang w:val="zh-CN" w:eastAsia="zh-CN" w:bidi="zh-CN"/>
              </w:rPr>
              <w:t>要求</w:t>
            </w:r>
          </w:p>
          <w:p w14:paraId="6C6A5C7C"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76AF45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6769C1F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03882CE"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类型</w:t>
            </w:r>
          </w:p>
        </w:tc>
        <w:tc>
          <w:tcPr>
            <w:tcW w:w="1955" w:type="pct"/>
          </w:tcPr>
          <w:p w14:paraId="12FEC905"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自主应对仪或固定翼小型</w:t>
            </w:r>
            <w:r w:rsidRPr="008F04E9">
              <w:rPr>
                <w:rFonts w:eastAsia="Calibri"/>
                <w:sz w:val="20"/>
                <w:szCs w:val="20"/>
                <w:lang w:val="zh-CN" w:eastAsia="zh-CN" w:bidi="zh-CN"/>
              </w:rPr>
              <w:t>UAS</w:t>
            </w:r>
          </w:p>
          <w:p w14:paraId="5372706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远程驾驶的测风仪或固定翼小型</w:t>
            </w:r>
            <w:r w:rsidRPr="008F04E9">
              <w:rPr>
                <w:rFonts w:eastAsia="Calibri"/>
                <w:sz w:val="20"/>
                <w:szCs w:val="20"/>
                <w:lang w:val="zh-CN" w:eastAsia="zh-CN" w:bidi="zh-CN"/>
              </w:rPr>
              <w:t>UAS</w:t>
            </w:r>
          </w:p>
          <w:p w14:paraId="684FE2DD"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自动高海拔固定翼</w:t>
            </w:r>
            <w:r w:rsidRPr="008F04E9">
              <w:rPr>
                <w:rFonts w:eastAsia="Calibri"/>
                <w:sz w:val="20"/>
                <w:szCs w:val="20"/>
                <w:lang w:val="zh-CN" w:eastAsia="zh-CN" w:bidi="zh-CN"/>
              </w:rPr>
              <w:t>UAS</w:t>
            </w:r>
          </w:p>
          <w:p w14:paraId="5BBF1F76" w14:textId="77777777" w:rsidR="001C5144" w:rsidRPr="008F04E9" w:rsidRDefault="001C5144" w:rsidP="00D35943">
            <w:pPr>
              <w:numPr>
                <w:ilvl w:val="0"/>
                <w:numId w:val="5"/>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远程驾驶的高空固定翼</w:t>
            </w:r>
            <w:r w:rsidRPr="008F04E9">
              <w:rPr>
                <w:rFonts w:eastAsia="Calibri"/>
                <w:sz w:val="20"/>
                <w:szCs w:val="20"/>
                <w:lang w:val="zh-CN" w:eastAsia="zh-CN" w:bidi="zh-CN"/>
              </w:rPr>
              <w:t>UAS</w:t>
            </w:r>
            <w:r w:rsidRPr="008F04E9">
              <w:rPr>
                <w:rFonts w:eastAsia="Calibri"/>
                <w:sz w:val="20"/>
                <w:szCs w:val="20"/>
                <w:lang w:val="zh-CN" w:eastAsia="zh-CN" w:bidi="zh-CN"/>
              </w:rPr>
              <w:t>。</w:t>
            </w:r>
          </w:p>
        </w:tc>
        <w:tc>
          <w:tcPr>
            <w:tcW w:w="892" w:type="pct"/>
          </w:tcPr>
          <w:p w14:paraId="4E26D0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4211088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22815A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5772BA8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487D83A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5F4368DD"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lastRenderedPageBreak/>
              <w:t>参与</w:t>
            </w:r>
            <w:r w:rsidRPr="008F04E9">
              <w:rPr>
                <w:rFonts w:eastAsia="Calibri"/>
                <w:sz w:val="20"/>
                <w:szCs w:val="20"/>
                <w:lang w:val="zh-CN" w:eastAsia="zh-CN" w:bidi="zh-CN"/>
              </w:rPr>
              <w:t>UAS</w:t>
            </w:r>
            <w:r w:rsidRPr="008F04E9">
              <w:rPr>
                <w:rFonts w:eastAsia="Calibri"/>
                <w:sz w:val="20"/>
                <w:szCs w:val="20"/>
                <w:lang w:val="zh-CN" w:eastAsia="zh-CN" w:bidi="zh-CN"/>
              </w:rPr>
              <w:t>的要求</w:t>
            </w:r>
          </w:p>
        </w:tc>
        <w:tc>
          <w:tcPr>
            <w:tcW w:w="1955" w:type="pct"/>
          </w:tcPr>
          <w:p w14:paraId="381AC658" w14:textId="78D121B1"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提供一个或多个所需的大气变量以及在整个活动至少一个月的常规数据提供计划下支持性观测元数据，最好是在一个</w:t>
            </w:r>
            <w:r w:rsidRPr="008F04E9">
              <w:rPr>
                <w:rFonts w:eastAsia="Calibri"/>
                <w:sz w:val="20"/>
                <w:szCs w:val="20"/>
                <w:lang w:val="zh-CN" w:eastAsia="zh-CN" w:bidi="zh-CN"/>
              </w:rPr>
              <w:t>SOP</w:t>
            </w:r>
            <w:r w:rsidRPr="008F04E9">
              <w:rPr>
                <w:rFonts w:eastAsia="Calibri"/>
                <w:sz w:val="20"/>
                <w:szCs w:val="20"/>
                <w:lang w:val="zh-CN" w:eastAsia="zh-CN" w:bidi="zh-CN"/>
              </w:rPr>
              <w:t>、至少一个运行模式和一个或多个观测点。</w:t>
            </w:r>
          </w:p>
          <w:p w14:paraId="7637F28F"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提供的物理变量必须符合规定的质量要求。</w:t>
            </w:r>
          </w:p>
          <w:p w14:paraId="5B615AEC"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以标准资料表示格式向中央资料存储库提供资料。</w:t>
            </w:r>
          </w:p>
          <w:p w14:paraId="40E9FD0E" w14:textId="77777777" w:rsidR="001C5144" w:rsidRPr="008F04E9" w:rsidRDefault="001C5144" w:rsidP="00D35943">
            <w:pPr>
              <w:numPr>
                <w:ilvl w:val="0"/>
                <w:numId w:val="7"/>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在可能的情况下，通过比对系统对测量结果进行比对。</w:t>
            </w:r>
          </w:p>
        </w:tc>
        <w:tc>
          <w:tcPr>
            <w:tcW w:w="892" w:type="pct"/>
          </w:tcPr>
          <w:p w14:paraId="6B9DDC7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221F03D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1AE4184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3B83C08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14C03435"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230BF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参与方的要求</w:t>
            </w:r>
          </w:p>
        </w:tc>
        <w:tc>
          <w:tcPr>
            <w:tcW w:w="1955" w:type="pct"/>
          </w:tcPr>
          <w:p w14:paraId="73412AD6" w14:textId="141171CD"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遵循</w:t>
            </w:r>
            <w:r w:rsidRPr="008F04E9">
              <w:rPr>
                <w:rFonts w:eastAsia="Calibri"/>
                <w:sz w:val="20"/>
                <w:szCs w:val="20"/>
                <w:lang w:val="zh-CN" w:eastAsia="zh-CN" w:bidi="zh-CN"/>
              </w:rPr>
              <w:t>UAS-DC</w:t>
            </w:r>
            <w:r w:rsidRPr="008F04E9">
              <w:rPr>
                <w:rFonts w:eastAsia="Calibri"/>
                <w:sz w:val="20"/>
                <w:szCs w:val="20"/>
                <w:lang w:val="zh-CN" w:eastAsia="zh-CN" w:bidi="zh-CN"/>
              </w:rPr>
              <w:t>数据政策（附录</w:t>
            </w:r>
            <w:r w:rsidRPr="008F04E9">
              <w:rPr>
                <w:rFonts w:eastAsia="Calibri"/>
                <w:sz w:val="20"/>
                <w:szCs w:val="20"/>
                <w:lang w:val="zh-CN" w:eastAsia="zh-CN" w:bidi="zh-CN"/>
              </w:rPr>
              <w:t>2</w:t>
            </w:r>
            <w:r w:rsidRPr="008F04E9">
              <w:rPr>
                <w:rFonts w:eastAsia="Calibri"/>
                <w:sz w:val="20"/>
                <w:szCs w:val="20"/>
                <w:lang w:val="zh-CN" w:eastAsia="zh-CN" w:bidi="zh-CN"/>
              </w:rPr>
              <w:t>）。</w:t>
            </w:r>
          </w:p>
          <w:p w14:paraId="261558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承诺在观测开始前至少</w:t>
            </w:r>
            <w:r w:rsidRPr="008F04E9">
              <w:rPr>
                <w:rFonts w:eastAsia="Calibri"/>
                <w:sz w:val="20"/>
                <w:szCs w:val="20"/>
                <w:lang w:val="zh-CN" w:eastAsia="zh-CN" w:bidi="zh-CN"/>
              </w:rPr>
              <w:t>6</w:t>
            </w:r>
            <w:r w:rsidRPr="008F04E9">
              <w:rPr>
                <w:rFonts w:eastAsia="Calibri"/>
                <w:sz w:val="20"/>
                <w:szCs w:val="20"/>
                <w:lang w:val="zh-CN" w:eastAsia="zh-CN" w:bidi="zh-CN"/>
              </w:rPr>
              <w:t>个月参与。</w:t>
            </w:r>
          </w:p>
          <w:p w14:paraId="1BE6153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努力在示范观测期间至少提供一个月的连续和常规的数据。</w:t>
            </w:r>
          </w:p>
          <w:p w14:paraId="64C8B3A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努力致力于参与至少两个</w:t>
            </w:r>
            <w:r w:rsidRPr="008F04E9">
              <w:rPr>
                <w:rFonts w:eastAsia="Calibri"/>
                <w:sz w:val="20"/>
                <w:szCs w:val="20"/>
                <w:lang w:val="zh-CN" w:eastAsia="zh-CN" w:bidi="zh-CN"/>
              </w:rPr>
              <w:t>SOP</w:t>
            </w:r>
            <w:r w:rsidRPr="008F04E9">
              <w:rPr>
                <w:rFonts w:eastAsia="Calibri"/>
                <w:sz w:val="20"/>
                <w:szCs w:val="20"/>
                <w:lang w:val="zh-CN" w:eastAsia="zh-CN" w:bidi="zh-CN"/>
              </w:rPr>
              <w:t>之一。</w:t>
            </w:r>
          </w:p>
          <w:p w14:paraId="02A0CAE3"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获得并向</w:t>
            </w:r>
            <w:r w:rsidRPr="008F04E9">
              <w:rPr>
                <w:rFonts w:eastAsia="Calibri"/>
                <w:sz w:val="20"/>
                <w:szCs w:val="20"/>
                <w:lang w:val="zh-CN" w:eastAsia="zh-CN" w:bidi="zh-CN"/>
              </w:rPr>
              <w:t>WMO</w:t>
            </w:r>
            <w:r w:rsidRPr="008F04E9">
              <w:rPr>
                <w:rFonts w:eastAsia="Calibri"/>
                <w:sz w:val="20"/>
                <w:szCs w:val="20"/>
                <w:lang w:val="zh-CN" w:eastAsia="zh-CN" w:bidi="zh-CN"/>
              </w:rPr>
              <w:t>演示所需的相关国家监管机构的权限和批准的任何文件。</w:t>
            </w:r>
          </w:p>
          <w:p w14:paraId="6D94294C"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获得并向</w:t>
            </w:r>
            <w:r w:rsidRPr="008F04E9">
              <w:rPr>
                <w:rFonts w:eastAsia="Calibri"/>
                <w:sz w:val="20"/>
                <w:szCs w:val="20"/>
                <w:lang w:val="zh-CN" w:eastAsia="zh-CN" w:bidi="zh-CN"/>
              </w:rPr>
              <w:t>WMO</w:t>
            </w:r>
            <w:r w:rsidRPr="008F04E9">
              <w:rPr>
                <w:rFonts w:eastAsia="Calibri"/>
                <w:sz w:val="20"/>
                <w:szCs w:val="20"/>
                <w:lang w:val="zh-CN" w:eastAsia="zh-CN" w:bidi="zh-CN"/>
              </w:rPr>
              <w:t>证明获得所需的保险，并为</w:t>
            </w:r>
            <w:r w:rsidRPr="008F04E9">
              <w:rPr>
                <w:rFonts w:eastAsia="Calibri"/>
                <w:sz w:val="20"/>
                <w:szCs w:val="20"/>
                <w:lang w:val="zh-CN" w:eastAsia="zh-CN" w:bidi="zh-CN"/>
              </w:rPr>
              <w:t>WMO</w:t>
            </w:r>
            <w:r w:rsidRPr="008F04E9">
              <w:rPr>
                <w:rFonts w:eastAsia="Calibri"/>
                <w:sz w:val="20"/>
                <w:szCs w:val="20"/>
                <w:lang w:val="zh-CN" w:eastAsia="zh-CN" w:bidi="zh-CN"/>
              </w:rPr>
              <w:t>提供任何第三方索赔的赔偿。</w:t>
            </w:r>
          </w:p>
          <w:p w14:paraId="680149B6"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以标准资料表示格式向中央资料存储库提供近实时资料。</w:t>
            </w:r>
          </w:p>
          <w:p w14:paraId="1475BAB0"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UAS-DC</w:t>
            </w:r>
            <w:r w:rsidRPr="008F04E9">
              <w:rPr>
                <w:rFonts w:eastAsia="Calibri"/>
                <w:sz w:val="20"/>
                <w:szCs w:val="20"/>
                <w:lang w:val="zh-CN" w:eastAsia="zh-CN" w:bidi="zh-CN"/>
              </w:rPr>
              <w:t>参与者提交的报告应是</w:t>
            </w:r>
            <w:r w:rsidRPr="008F04E9">
              <w:rPr>
                <w:rFonts w:eastAsia="Calibri"/>
                <w:sz w:val="20"/>
                <w:szCs w:val="20"/>
                <w:lang w:val="zh-CN" w:eastAsia="zh-CN" w:bidi="zh-CN"/>
              </w:rPr>
              <w:t>WMO</w:t>
            </w:r>
            <w:r w:rsidRPr="008F04E9">
              <w:rPr>
                <w:rFonts w:eastAsia="Calibri"/>
                <w:sz w:val="20"/>
                <w:szCs w:val="20"/>
                <w:lang w:val="zh-CN" w:eastAsia="zh-CN" w:bidi="zh-CN"/>
              </w:rPr>
              <w:t>的财产。</w:t>
            </w:r>
          </w:p>
          <w:p w14:paraId="0387B72D"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通过中央数据存储库向参与国数据用户提供观测资料。</w:t>
            </w:r>
          </w:p>
          <w:p w14:paraId="088AE688" w14:textId="77777777" w:rsidR="001C5144" w:rsidRPr="008F04E9" w:rsidRDefault="001C5144">
            <w:pPr>
              <w:numPr>
                <w:ilvl w:val="0"/>
                <w:numId w:val="8"/>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提供标准参与方报告并纳入示范结果和成果报告。</w:t>
            </w:r>
          </w:p>
        </w:tc>
        <w:tc>
          <w:tcPr>
            <w:tcW w:w="892" w:type="pct"/>
          </w:tcPr>
          <w:p w14:paraId="53BAB7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3D1286B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0AC762B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1E21E0F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0F64807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9F8BE1"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参与国数据用户的要求</w:t>
            </w:r>
          </w:p>
        </w:tc>
        <w:tc>
          <w:tcPr>
            <w:tcW w:w="1955" w:type="pct"/>
          </w:tcPr>
          <w:p w14:paraId="7FC5FA2C" w14:textId="29BB6B7C"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遵循</w:t>
            </w:r>
            <w:r w:rsidRPr="008F04E9">
              <w:rPr>
                <w:rFonts w:eastAsia="Calibri"/>
                <w:sz w:val="20"/>
                <w:szCs w:val="20"/>
                <w:lang w:val="zh-CN" w:eastAsia="zh-CN" w:bidi="zh-CN"/>
              </w:rPr>
              <w:t>UAS-DC</w:t>
            </w:r>
            <w:r w:rsidRPr="008F04E9">
              <w:rPr>
                <w:rFonts w:eastAsia="Calibri"/>
                <w:sz w:val="20"/>
                <w:szCs w:val="20"/>
                <w:lang w:val="zh-CN" w:eastAsia="zh-CN" w:bidi="zh-CN"/>
              </w:rPr>
              <w:t>数据政策（附录</w:t>
            </w:r>
            <w:r w:rsidRPr="008F04E9">
              <w:rPr>
                <w:rFonts w:eastAsia="Calibri"/>
                <w:sz w:val="20"/>
                <w:szCs w:val="20"/>
                <w:lang w:val="zh-CN" w:eastAsia="zh-CN" w:bidi="zh-CN"/>
              </w:rPr>
              <w:t>2</w:t>
            </w:r>
            <w:r w:rsidRPr="008F04E9">
              <w:rPr>
                <w:rFonts w:eastAsia="Calibri"/>
                <w:sz w:val="20"/>
                <w:szCs w:val="20"/>
                <w:lang w:val="zh-CN" w:eastAsia="zh-CN" w:bidi="zh-CN"/>
              </w:rPr>
              <w:t>）。</w:t>
            </w:r>
          </w:p>
          <w:p w14:paraId="691B561B"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提供数据用户对</w:t>
            </w:r>
            <w:r w:rsidRPr="008F04E9">
              <w:rPr>
                <w:rFonts w:eastAsia="Calibri"/>
                <w:sz w:val="20"/>
                <w:szCs w:val="20"/>
                <w:lang w:val="zh-CN" w:eastAsia="zh-CN" w:bidi="zh-CN"/>
              </w:rPr>
              <w:t>UAS</w:t>
            </w:r>
            <w:r w:rsidRPr="008F04E9">
              <w:rPr>
                <w:rFonts w:eastAsia="Calibri"/>
                <w:sz w:val="20"/>
                <w:szCs w:val="20"/>
                <w:lang w:val="zh-CN" w:eastAsia="zh-CN" w:bidi="zh-CN"/>
              </w:rPr>
              <w:t>的影响报告以及所用数据的效益，将在</w:t>
            </w:r>
            <w:r w:rsidRPr="008F04E9">
              <w:rPr>
                <w:rFonts w:eastAsia="Calibri"/>
                <w:sz w:val="20"/>
                <w:szCs w:val="20"/>
                <w:lang w:val="zh-CN" w:eastAsia="zh-CN" w:bidi="zh-CN"/>
              </w:rPr>
              <w:t>UAS-DC</w:t>
            </w:r>
            <w:r w:rsidRPr="008F04E9">
              <w:rPr>
                <w:rFonts w:eastAsia="Calibri"/>
                <w:sz w:val="20"/>
                <w:szCs w:val="20"/>
                <w:lang w:val="zh-CN" w:eastAsia="zh-CN" w:bidi="zh-CN"/>
              </w:rPr>
              <w:t>观测期完成后</w:t>
            </w:r>
            <w:r w:rsidRPr="008F04E9">
              <w:rPr>
                <w:rFonts w:eastAsia="Calibri"/>
                <w:sz w:val="20"/>
                <w:szCs w:val="20"/>
                <w:lang w:val="zh-CN" w:eastAsia="zh-CN" w:bidi="zh-CN"/>
              </w:rPr>
              <w:t>1</w:t>
            </w:r>
            <w:r w:rsidRPr="008F04E9">
              <w:rPr>
                <w:rFonts w:eastAsia="Calibri"/>
                <w:sz w:val="20"/>
                <w:szCs w:val="20"/>
                <w:lang w:val="zh-CN" w:eastAsia="zh-CN" w:bidi="zh-CN"/>
              </w:rPr>
              <w:t>年内提供。</w:t>
            </w:r>
          </w:p>
          <w:p w14:paraId="58C327D8" w14:textId="77777777" w:rsidR="001C5144" w:rsidRPr="008F04E9" w:rsidRDefault="001C5144">
            <w:pPr>
              <w:numPr>
                <w:ilvl w:val="0"/>
                <w:numId w:val="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在</w:t>
            </w:r>
            <w:r w:rsidRPr="008F04E9">
              <w:rPr>
                <w:rFonts w:eastAsia="Calibri"/>
                <w:sz w:val="20"/>
                <w:szCs w:val="20"/>
                <w:lang w:val="zh-CN" w:eastAsia="zh-CN" w:bidi="zh-CN"/>
              </w:rPr>
              <w:t>UAS-DC</w:t>
            </w:r>
            <w:r w:rsidRPr="008F04E9">
              <w:rPr>
                <w:rFonts w:eastAsia="Calibri"/>
                <w:sz w:val="20"/>
                <w:szCs w:val="20"/>
                <w:lang w:val="zh-CN" w:eastAsia="zh-CN" w:bidi="zh-CN"/>
              </w:rPr>
              <w:t>观测期间提供</w:t>
            </w:r>
            <w:r w:rsidRPr="008F04E9">
              <w:rPr>
                <w:rFonts w:eastAsia="Calibri"/>
                <w:sz w:val="20"/>
                <w:szCs w:val="20"/>
                <w:lang w:val="zh-CN" w:eastAsia="zh-CN" w:bidi="zh-CN"/>
              </w:rPr>
              <w:t>3</w:t>
            </w:r>
            <w:r w:rsidRPr="008F04E9">
              <w:rPr>
                <w:rFonts w:eastAsia="Calibri"/>
                <w:sz w:val="20"/>
                <w:szCs w:val="20"/>
                <w:lang w:val="zh-CN" w:eastAsia="zh-CN" w:bidi="zh-CN"/>
              </w:rPr>
              <w:t>个月的报告，旨在提供初步的影响和质量信息，并改进活动产出和结果。</w:t>
            </w:r>
          </w:p>
        </w:tc>
        <w:tc>
          <w:tcPr>
            <w:tcW w:w="892" w:type="pct"/>
          </w:tcPr>
          <w:p w14:paraId="51DC61B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0E9E4217"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685A293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65EB4FE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3D9F8AF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DA06C1C" w14:textId="0EC77BB1"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观测位置和模式</w:t>
            </w:r>
          </w:p>
        </w:tc>
        <w:tc>
          <w:tcPr>
            <w:tcW w:w="1955" w:type="pct"/>
          </w:tcPr>
          <w:p w14:paraId="2E6027B8"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海洋大气边界层（</w:t>
            </w:r>
            <w:r w:rsidRPr="008F04E9">
              <w:rPr>
                <w:rFonts w:eastAsia="Calibri"/>
                <w:sz w:val="20"/>
                <w:szCs w:val="20"/>
                <w:lang w:val="zh-CN" w:eastAsia="zh-CN" w:bidi="zh-CN"/>
              </w:rPr>
              <w:t>ABL</w:t>
            </w:r>
            <w:r w:rsidRPr="008F04E9">
              <w:rPr>
                <w:rFonts w:eastAsia="Calibri"/>
                <w:sz w:val="20"/>
                <w:szCs w:val="20"/>
                <w:lang w:val="zh-CN" w:eastAsia="zh-CN" w:bidi="zh-CN"/>
              </w:rPr>
              <w:t>）</w:t>
            </w:r>
            <w:r w:rsidRPr="008F04E9">
              <w:rPr>
                <w:rFonts w:eastAsia="Calibri"/>
                <w:sz w:val="20"/>
                <w:szCs w:val="20"/>
                <w:lang w:val="zh-CN" w:eastAsia="zh-CN" w:bidi="zh-CN"/>
              </w:rPr>
              <w:t>-</w:t>
            </w:r>
            <w:r w:rsidRPr="008F04E9">
              <w:rPr>
                <w:rFonts w:eastAsia="Calibri"/>
                <w:sz w:val="20"/>
                <w:szCs w:val="20"/>
                <w:lang w:val="zh-CN" w:eastAsia="zh-CN" w:bidi="zh-CN"/>
              </w:rPr>
              <w:t>通过静止或移动平台位置得出的大气边界层垂直廓线。</w:t>
            </w:r>
          </w:p>
          <w:p w14:paraId="39E08480"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UAS</w:t>
            </w:r>
            <w:r w:rsidRPr="008F04E9">
              <w:rPr>
                <w:rFonts w:eastAsia="Calibri"/>
                <w:sz w:val="20"/>
                <w:szCs w:val="20"/>
                <w:lang w:val="zh-CN" w:eastAsia="zh-CN" w:bidi="zh-CN"/>
              </w:rPr>
              <w:t>的偏远陆地、山地、沿海和冰冻圈观测和垂直廓线。</w:t>
            </w:r>
          </w:p>
          <w:p w14:paraId="7548075A" w14:textId="77777777" w:rsidR="001C5144" w:rsidRPr="008F04E9" w:rsidRDefault="001C5144">
            <w:pPr>
              <w:numPr>
                <w:ilvl w:val="0"/>
                <w:numId w:val="46"/>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对流层上部和平流层下部的</w:t>
            </w:r>
            <w:r w:rsidRPr="008F04E9">
              <w:rPr>
                <w:rFonts w:eastAsia="Calibri"/>
                <w:sz w:val="20"/>
                <w:szCs w:val="20"/>
                <w:lang w:val="zh-CN" w:eastAsia="zh-CN" w:bidi="zh-CN"/>
              </w:rPr>
              <w:t>UAS</w:t>
            </w:r>
            <w:r w:rsidRPr="008F04E9">
              <w:rPr>
                <w:rFonts w:eastAsia="Calibri"/>
                <w:sz w:val="20"/>
                <w:szCs w:val="20"/>
                <w:lang w:val="zh-CN" w:eastAsia="zh-CN" w:bidi="zh-CN"/>
              </w:rPr>
              <w:t>观测。</w:t>
            </w:r>
          </w:p>
          <w:p w14:paraId="674EF444" w14:textId="77777777" w:rsidR="001C5144" w:rsidRPr="008F04E9" w:rsidRDefault="001C5144" w:rsidP="004B4620">
            <w:pPr>
              <w:numPr>
                <w:ilvl w:val="0"/>
                <w:numId w:val="46"/>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测试基地观测和</w:t>
            </w:r>
            <w:r w:rsidRPr="008F04E9">
              <w:rPr>
                <w:rFonts w:eastAsia="Calibri"/>
                <w:sz w:val="20"/>
                <w:szCs w:val="20"/>
                <w:lang w:val="zh-CN" w:eastAsia="zh-CN" w:bidi="zh-CN"/>
              </w:rPr>
              <w:t>UAS</w:t>
            </w:r>
            <w:r w:rsidRPr="008F04E9">
              <w:rPr>
                <w:rFonts w:eastAsia="Calibri"/>
                <w:sz w:val="20"/>
                <w:szCs w:val="20"/>
                <w:lang w:val="zh-CN" w:eastAsia="zh-CN" w:bidi="zh-CN"/>
              </w:rPr>
              <w:t>垂直廓线。</w:t>
            </w:r>
          </w:p>
        </w:tc>
        <w:tc>
          <w:tcPr>
            <w:tcW w:w="892" w:type="pct"/>
          </w:tcPr>
          <w:p w14:paraId="5AFDB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52430EFA"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71A267D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7E7730F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5025A4B3"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CA307F7"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lastRenderedPageBreak/>
              <w:t>比对系统</w:t>
            </w:r>
          </w:p>
        </w:tc>
        <w:tc>
          <w:tcPr>
            <w:tcW w:w="1955" w:type="pct"/>
          </w:tcPr>
          <w:p w14:paraId="0575473B"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无线电探空仪</w:t>
            </w:r>
          </w:p>
          <w:p w14:paraId="7F3A5442"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地基观测系统</w:t>
            </w:r>
          </w:p>
          <w:p w14:paraId="7BBF602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其他飞机观测系统（如</w:t>
            </w:r>
            <w:r w:rsidRPr="008F04E9">
              <w:rPr>
                <w:rFonts w:eastAsia="Calibri"/>
                <w:sz w:val="20"/>
                <w:szCs w:val="20"/>
                <w:lang w:val="zh-CN" w:eastAsia="zh-CN" w:bidi="zh-CN"/>
              </w:rPr>
              <w:t>AMDAR</w:t>
            </w:r>
            <w:r w:rsidRPr="008F04E9">
              <w:rPr>
                <w:rFonts w:eastAsia="Calibri"/>
                <w:sz w:val="20"/>
                <w:szCs w:val="20"/>
                <w:lang w:val="zh-CN" w:eastAsia="zh-CN" w:bidi="zh-CN"/>
              </w:rPr>
              <w:t>）</w:t>
            </w:r>
          </w:p>
          <w:p w14:paraId="77D8EC3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其他</w:t>
            </w:r>
            <w:r w:rsidRPr="008F04E9">
              <w:rPr>
                <w:rFonts w:eastAsia="Calibri"/>
                <w:sz w:val="20"/>
                <w:szCs w:val="20"/>
                <w:lang w:val="zh-CN" w:eastAsia="zh-CN" w:bidi="zh-CN"/>
              </w:rPr>
              <w:t>UAS</w:t>
            </w:r>
            <w:r w:rsidRPr="008F04E9">
              <w:rPr>
                <w:rFonts w:eastAsia="Calibri"/>
                <w:sz w:val="20"/>
                <w:szCs w:val="20"/>
                <w:lang w:val="zh-CN" w:eastAsia="zh-CN" w:bidi="zh-CN"/>
              </w:rPr>
              <w:t>，包括参与</w:t>
            </w:r>
            <w:r w:rsidRPr="008F04E9">
              <w:rPr>
                <w:rFonts w:eastAsia="Calibri"/>
                <w:sz w:val="20"/>
                <w:szCs w:val="20"/>
                <w:lang w:val="zh-CN" w:eastAsia="zh-CN" w:bidi="zh-CN"/>
              </w:rPr>
              <w:t>UAS-DC</w:t>
            </w:r>
            <w:r w:rsidRPr="008F04E9">
              <w:rPr>
                <w:rFonts w:eastAsia="Calibri"/>
                <w:sz w:val="20"/>
                <w:szCs w:val="20"/>
                <w:lang w:val="zh-CN" w:eastAsia="zh-CN" w:bidi="zh-CN"/>
              </w:rPr>
              <w:t>的</w:t>
            </w:r>
            <w:r w:rsidRPr="008F04E9">
              <w:rPr>
                <w:rFonts w:eastAsia="Calibri"/>
                <w:sz w:val="20"/>
                <w:szCs w:val="20"/>
                <w:lang w:val="zh-CN" w:eastAsia="zh-CN" w:bidi="zh-CN"/>
              </w:rPr>
              <w:t>UAS</w:t>
            </w:r>
          </w:p>
          <w:p w14:paraId="57EB0CC4"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天气雷达</w:t>
            </w:r>
          </w:p>
          <w:p w14:paraId="6F558EBF" w14:textId="384DD4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多普勒或水汽激光雷达</w:t>
            </w:r>
          </w:p>
          <w:p w14:paraId="40522388"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微波辐射仪</w:t>
            </w:r>
          </w:p>
          <w:p w14:paraId="2A29F2D9"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声雷达</w:t>
            </w:r>
          </w:p>
          <w:p w14:paraId="26562B87" w14:textId="77777777" w:rsidR="001C5144" w:rsidRPr="008F04E9" w:rsidRDefault="001C5144">
            <w:pPr>
              <w:numPr>
                <w:ilvl w:val="0"/>
                <w:numId w:val="2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塔</w:t>
            </w:r>
          </w:p>
          <w:p w14:paraId="52D09277" w14:textId="77777777" w:rsidR="001C5144" w:rsidRPr="008F04E9" w:rsidRDefault="001C5144">
            <w:pPr>
              <w:numPr>
                <w:ilvl w:val="0"/>
                <w:numId w:val="29"/>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系留气球</w:t>
            </w:r>
          </w:p>
        </w:tc>
        <w:tc>
          <w:tcPr>
            <w:tcW w:w="892" w:type="pct"/>
          </w:tcPr>
          <w:p w14:paraId="268FB07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7171281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1D1B949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61FE1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186D9D58"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F2C4835"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定义</w:t>
            </w:r>
            <w:r w:rsidRPr="008F04E9">
              <w:rPr>
                <w:rFonts w:eastAsia="Calibri"/>
                <w:sz w:val="20"/>
                <w:szCs w:val="20"/>
                <w:lang w:val="zh-CN" w:eastAsia="zh-CN" w:bidi="zh-CN"/>
              </w:rPr>
              <w:t>“</w:t>
            </w:r>
            <w:r w:rsidRPr="008F04E9">
              <w:rPr>
                <w:rFonts w:eastAsia="Calibri"/>
                <w:sz w:val="20"/>
                <w:szCs w:val="20"/>
                <w:lang w:val="zh-CN" w:eastAsia="zh-CN" w:bidi="zh-CN"/>
              </w:rPr>
              <w:t>连续性、常规数据提供</w:t>
            </w:r>
            <w:r w:rsidRPr="008F04E9">
              <w:rPr>
                <w:rFonts w:eastAsia="Calibri"/>
                <w:sz w:val="20"/>
                <w:szCs w:val="20"/>
                <w:lang w:val="zh-CN" w:eastAsia="zh-CN" w:bidi="zh-CN"/>
              </w:rPr>
              <w:t>”</w:t>
            </w:r>
          </w:p>
        </w:tc>
        <w:tc>
          <w:tcPr>
            <w:tcW w:w="1955" w:type="pct"/>
          </w:tcPr>
          <w:p w14:paraId="70DB09A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持续的日常数据提供须意味着：根据以每天至少一次的运行模式，开展并提供所需物理变量的观测资料以及相关的支持性观测元数据，每周至少</w:t>
            </w:r>
            <w:r w:rsidRPr="008F04E9">
              <w:rPr>
                <w:rFonts w:eastAsia="Calibri"/>
                <w:sz w:val="20"/>
                <w:szCs w:val="20"/>
                <w:lang w:val="zh-CN" w:eastAsia="zh-CN" w:bidi="zh-CN"/>
              </w:rPr>
              <w:t>4</w:t>
            </w:r>
            <w:r w:rsidRPr="008F04E9">
              <w:rPr>
                <w:rFonts w:eastAsia="Calibri"/>
                <w:sz w:val="20"/>
                <w:szCs w:val="20"/>
                <w:lang w:val="zh-CN" w:eastAsia="zh-CN" w:bidi="zh-CN"/>
              </w:rPr>
              <w:t>天。</w:t>
            </w:r>
          </w:p>
        </w:tc>
        <w:tc>
          <w:tcPr>
            <w:tcW w:w="892" w:type="pct"/>
          </w:tcPr>
          <w:p w14:paraId="1E0DEA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16E8A3E3"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75E3E7F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34711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7A9A7D2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039EB52"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w:t>
            </w:r>
            <w:r w:rsidRPr="008F04E9">
              <w:rPr>
                <w:rFonts w:eastAsia="Calibri"/>
                <w:sz w:val="20"/>
                <w:szCs w:val="20"/>
                <w:lang w:val="zh-CN" w:eastAsia="zh-CN" w:bidi="zh-CN"/>
              </w:rPr>
              <w:t>近实时</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090585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近实时，在</w:t>
            </w:r>
            <w:r w:rsidRPr="008F04E9">
              <w:rPr>
                <w:rFonts w:eastAsia="Calibri"/>
                <w:sz w:val="20"/>
                <w:szCs w:val="20"/>
                <w:lang w:val="zh-CN" w:eastAsia="zh-CN" w:bidi="zh-CN"/>
              </w:rPr>
              <w:t>UAS</w:t>
            </w:r>
            <w:r w:rsidRPr="008F04E9">
              <w:rPr>
                <w:rFonts w:eastAsia="Calibri"/>
                <w:sz w:val="20"/>
                <w:szCs w:val="20"/>
                <w:lang w:val="zh-CN" w:eastAsia="zh-CN" w:bidi="zh-CN"/>
              </w:rPr>
              <w:t>资料的运行和提供背景下，须意味着：最好在观测时间的</w:t>
            </w:r>
            <w:r w:rsidRPr="008F04E9">
              <w:rPr>
                <w:rFonts w:eastAsia="Calibri"/>
                <w:sz w:val="20"/>
                <w:szCs w:val="20"/>
                <w:lang w:val="zh-CN" w:eastAsia="zh-CN" w:bidi="zh-CN"/>
              </w:rPr>
              <w:t>30</w:t>
            </w:r>
            <w:r w:rsidRPr="008F04E9">
              <w:rPr>
                <w:rFonts w:eastAsia="Calibri"/>
                <w:sz w:val="20"/>
                <w:szCs w:val="20"/>
                <w:lang w:val="zh-CN" w:eastAsia="zh-CN" w:bidi="zh-CN"/>
              </w:rPr>
              <w:t>分钟内，并不得迟于最长</w:t>
            </w:r>
            <w:r w:rsidRPr="008F04E9">
              <w:rPr>
                <w:rFonts w:eastAsia="Calibri"/>
                <w:sz w:val="20"/>
                <w:szCs w:val="20"/>
                <w:lang w:val="zh-CN" w:eastAsia="zh-CN" w:bidi="zh-CN"/>
              </w:rPr>
              <w:t>3</w:t>
            </w:r>
            <w:r w:rsidRPr="008F04E9">
              <w:rPr>
                <w:rFonts w:eastAsia="Calibri"/>
                <w:sz w:val="20"/>
                <w:szCs w:val="20"/>
                <w:lang w:val="zh-CN" w:eastAsia="zh-CN" w:bidi="zh-CN"/>
              </w:rPr>
              <w:t>小时以内。</w:t>
            </w:r>
          </w:p>
        </w:tc>
        <w:tc>
          <w:tcPr>
            <w:tcW w:w="892" w:type="pct"/>
          </w:tcPr>
          <w:p w14:paraId="33CD280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608536C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7193973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61DA6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2B492750"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3BF7EC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w:t>
            </w:r>
            <w:r w:rsidRPr="008F04E9">
              <w:rPr>
                <w:rFonts w:eastAsia="Calibri"/>
                <w:sz w:val="20"/>
                <w:szCs w:val="20"/>
                <w:lang w:val="zh-CN" w:eastAsia="zh-CN" w:bidi="zh-CN"/>
              </w:rPr>
              <w:t>运行模式</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346F9B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UAS</w:t>
            </w:r>
            <w:r w:rsidRPr="008F04E9">
              <w:rPr>
                <w:rFonts w:eastAsia="Calibri"/>
                <w:sz w:val="20"/>
                <w:szCs w:val="20"/>
                <w:lang w:val="zh-CN" w:eastAsia="zh-CN" w:bidi="zh-CN"/>
              </w:rPr>
              <w:t>的运行模式将包括，但不一定限于：</w:t>
            </w:r>
          </w:p>
          <w:p w14:paraId="38A18D2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边界层垂直廓线</w:t>
            </w:r>
          </w:p>
          <w:p w14:paraId="28B0EFA7"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廓线到边界层之上</w:t>
            </w:r>
          </w:p>
          <w:p w14:paraId="26E6B562"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边界层中的直线和水平运行（</w:t>
            </w:r>
            <w:r w:rsidRPr="008F04E9">
              <w:rPr>
                <w:rFonts w:eastAsia="Calibri"/>
                <w:sz w:val="20"/>
                <w:szCs w:val="20"/>
                <w:lang w:val="zh-CN" w:eastAsia="zh-CN" w:bidi="zh-CN"/>
              </w:rPr>
              <w:t>SLR</w:t>
            </w:r>
            <w:r w:rsidRPr="008F04E9">
              <w:rPr>
                <w:rFonts w:eastAsia="Calibri"/>
                <w:sz w:val="20"/>
                <w:szCs w:val="20"/>
                <w:lang w:val="zh-CN" w:eastAsia="zh-CN" w:bidi="zh-CN"/>
              </w:rPr>
              <w:t>）</w:t>
            </w:r>
          </w:p>
          <w:p w14:paraId="7BC930A9"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边界层之上的</w:t>
            </w:r>
            <w:r w:rsidRPr="008F04E9">
              <w:rPr>
                <w:rFonts w:eastAsia="Calibri"/>
                <w:sz w:val="20"/>
                <w:szCs w:val="20"/>
                <w:lang w:val="zh-CN" w:eastAsia="zh-CN" w:bidi="zh-CN"/>
              </w:rPr>
              <w:t xml:space="preserve"> SLR</w:t>
            </w:r>
          </w:p>
          <w:p w14:paraId="705CCF35"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高级别（对流层）廓线和</w:t>
            </w:r>
            <w:r w:rsidRPr="008F04E9">
              <w:rPr>
                <w:rFonts w:eastAsia="Calibri"/>
                <w:sz w:val="20"/>
                <w:szCs w:val="20"/>
                <w:lang w:val="zh-CN" w:eastAsia="zh-CN" w:bidi="zh-CN"/>
              </w:rPr>
              <w:t>SRS</w:t>
            </w:r>
          </w:p>
          <w:p w14:paraId="3386225C" w14:textId="77777777" w:rsidR="001C5144" w:rsidRPr="008F04E9" w:rsidRDefault="001C5144">
            <w:pPr>
              <w:numPr>
                <w:ilvl w:val="0"/>
                <w:numId w:val="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非常高水平（对流层上部</w:t>
            </w:r>
            <w:r w:rsidRPr="008F04E9">
              <w:rPr>
                <w:rFonts w:eastAsia="Calibri"/>
                <w:sz w:val="20"/>
                <w:szCs w:val="20"/>
                <w:lang w:val="zh-CN" w:eastAsia="zh-CN" w:bidi="zh-CN"/>
              </w:rPr>
              <w:t>/</w:t>
            </w:r>
            <w:r w:rsidRPr="008F04E9">
              <w:rPr>
                <w:rFonts w:eastAsia="Calibri"/>
                <w:sz w:val="20"/>
                <w:szCs w:val="20"/>
                <w:lang w:val="zh-CN" w:eastAsia="zh-CN" w:bidi="zh-CN"/>
              </w:rPr>
              <w:t>平流层下部）廓线和</w:t>
            </w:r>
            <w:r w:rsidRPr="008F04E9">
              <w:rPr>
                <w:rFonts w:eastAsia="Calibri"/>
                <w:sz w:val="20"/>
                <w:szCs w:val="20"/>
                <w:lang w:val="zh-CN" w:eastAsia="zh-CN" w:bidi="zh-CN"/>
              </w:rPr>
              <w:t>SRS</w:t>
            </w:r>
          </w:p>
        </w:tc>
        <w:tc>
          <w:tcPr>
            <w:tcW w:w="892" w:type="pct"/>
          </w:tcPr>
          <w:p w14:paraId="3BE0F1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3FABD8A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3EA3FE1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3457E717" w14:textId="77777777" w:rsidR="001C5144" w:rsidRPr="008F04E9" w:rsidRDefault="001C5144" w:rsidP="00816175">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677EFC3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3075E641"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w:t>
            </w:r>
            <w:r w:rsidRPr="008F04E9">
              <w:rPr>
                <w:rFonts w:eastAsia="Calibri"/>
                <w:sz w:val="20"/>
                <w:szCs w:val="20"/>
                <w:lang w:val="zh-CN" w:eastAsia="zh-CN" w:bidi="zh-CN"/>
              </w:rPr>
              <w:t>所需物理变量</w:t>
            </w:r>
            <w:r w:rsidRPr="008F04E9">
              <w:rPr>
                <w:rFonts w:eastAsia="Calibri"/>
                <w:sz w:val="20"/>
                <w:szCs w:val="20"/>
                <w:lang w:val="zh-CN" w:eastAsia="zh-CN" w:bidi="zh-CN"/>
              </w:rPr>
              <w:t>”</w:t>
            </w:r>
            <w:r w:rsidRPr="008F04E9">
              <w:rPr>
                <w:rFonts w:eastAsia="Calibri"/>
                <w:sz w:val="20"/>
                <w:szCs w:val="20"/>
                <w:lang w:val="zh-CN" w:eastAsia="zh-CN" w:bidi="zh-CN"/>
              </w:rPr>
              <w:t>的定义（</w:t>
            </w:r>
            <w:r w:rsidRPr="008F04E9">
              <w:rPr>
                <w:rFonts w:eastAsia="Calibri"/>
                <w:sz w:val="20"/>
                <w:szCs w:val="20"/>
                <w:lang w:val="zh-CN" w:eastAsia="zh-CN" w:bidi="zh-CN"/>
              </w:rPr>
              <w:t>RPV</w:t>
            </w:r>
            <w:r w:rsidRPr="008F04E9">
              <w:rPr>
                <w:rFonts w:eastAsia="Calibri"/>
                <w:sz w:val="20"/>
                <w:szCs w:val="20"/>
                <w:lang w:val="zh-CN" w:eastAsia="zh-CN" w:bidi="zh-CN"/>
              </w:rPr>
              <w:t>）</w:t>
            </w:r>
          </w:p>
        </w:tc>
        <w:tc>
          <w:tcPr>
            <w:tcW w:w="1955" w:type="pct"/>
          </w:tcPr>
          <w:p w14:paraId="360F1C50"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空气温度</w:t>
            </w:r>
          </w:p>
          <w:p w14:paraId="7CBDF496" w14:textId="77777777" w:rsidR="001C5144" w:rsidRPr="008F04E9" w:rsidRDefault="001C5144">
            <w:pPr>
              <w:numPr>
                <w:ilvl w:val="0"/>
                <w:numId w:val="1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空气压力</w:t>
            </w:r>
          </w:p>
          <w:p w14:paraId="1E5D224B" w14:textId="77777777" w:rsidR="001C5144" w:rsidRPr="008F04E9" w:rsidRDefault="001C5144">
            <w:pPr>
              <w:numPr>
                <w:ilvl w:val="0"/>
                <w:numId w:val="10"/>
              </w:numPr>
              <w:tabs>
                <w:tab w:val="clear" w:pos="1134"/>
              </w:tabs>
              <w:spacing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相对湿度</w:t>
            </w:r>
          </w:p>
        </w:tc>
        <w:tc>
          <w:tcPr>
            <w:tcW w:w="892" w:type="pct"/>
          </w:tcPr>
          <w:p w14:paraId="75F95E3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7A9FCB40"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SG-UAS</w:t>
            </w:r>
            <w:r w:rsidRPr="008F04E9">
              <w:rPr>
                <w:rFonts w:eastAsia="Calibri"/>
                <w:sz w:val="20"/>
                <w:szCs w:val="20"/>
                <w:lang w:val="zh-CN" w:eastAsia="zh-CN" w:bidi="zh-CN"/>
              </w:rPr>
              <w:t>要规定单位和质量标准</w:t>
            </w:r>
          </w:p>
          <w:p w14:paraId="5F4558D9"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026E6DC1"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61752E5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CBUAS</w:t>
            </w:r>
            <w:r w:rsidRPr="008F04E9">
              <w:rPr>
                <w:rFonts w:eastAsia="Calibri"/>
                <w:sz w:val="20"/>
                <w:szCs w:val="20"/>
                <w:lang w:val="zh-CN" w:eastAsia="zh-CN" w:bidi="zh-CN"/>
              </w:rPr>
              <w:t>批准</w:t>
            </w:r>
          </w:p>
        </w:tc>
      </w:tr>
      <w:tr w:rsidR="001C5144" w:rsidRPr="008F04E9" w14:paraId="2357E691"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0D9FE26B"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lastRenderedPageBreak/>
              <w:t>“</w:t>
            </w:r>
            <w:r w:rsidRPr="008F04E9">
              <w:rPr>
                <w:rFonts w:eastAsia="Calibri"/>
                <w:sz w:val="20"/>
                <w:szCs w:val="20"/>
                <w:lang w:val="zh-CN" w:eastAsia="zh-CN" w:bidi="zh-CN"/>
              </w:rPr>
              <w:t>其他物理变量（</w:t>
            </w:r>
            <w:r w:rsidRPr="008F04E9">
              <w:rPr>
                <w:rFonts w:eastAsia="Calibri"/>
                <w:sz w:val="20"/>
                <w:szCs w:val="20"/>
                <w:lang w:val="zh-CN" w:eastAsia="zh-CN" w:bidi="zh-CN"/>
              </w:rPr>
              <w:t>APV</w:t>
            </w:r>
            <w:r w:rsidRPr="008F04E9">
              <w:rPr>
                <w:rFonts w:eastAsia="Calibri"/>
                <w:sz w:val="20"/>
                <w:szCs w:val="20"/>
                <w:lang w:val="zh-CN" w:eastAsia="zh-CN" w:bidi="zh-CN"/>
              </w:rPr>
              <w:t>）</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49BDDB11"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风速</w:t>
            </w:r>
          </w:p>
          <w:p w14:paraId="1389FD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风向</w:t>
            </w:r>
          </w:p>
          <w:p w14:paraId="2FDC9CDE"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积雪</w:t>
            </w:r>
          </w:p>
          <w:p w14:paraId="3D7AB01D"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积雪深度</w:t>
            </w:r>
          </w:p>
          <w:p w14:paraId="26C31C9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土壤湿度</w:t>
            </w:r>
          </w:p>
          <w:p w14:paraId="262D3882"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反照</w:t>
            </w:r>
            <w:r w:rsidRPr="008F04E9">
              <w:rPr>
                <w:rFonts w:eastAsia="Calibri"/>
                <w:sz w:val="20"/>
                <w:szCs w:val="20"/>
                <w:lang w:val="zh-CN" w:eastAsia="zh-CN" w:bidi="zh-CN"/>
              </w:rPr>
              <w:t xml:space="preserve"> </w:t>
            </w:r>
            <w:r w:rsidRPr="008F04E9">
              <w:rPr>
                <w:rFonts w:eastAsia="Calibri"/>
                <w:sz w:val="20"/>
                <w:szCs w:val="20"/>
                <w:lang w:val="zh-CN" w:eastAsia="zh-CN" w:bidi="zh-CN"/>
              </w:rPr>
              <w:t>率</w:t>
            </w:r>
          </w:p>
          <w:p w14:paraId="2FDD90AB"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粗糙度长度</w:t>
            </w:r>
          </w:p>
          <w:p w14:paraId="6203C7DC"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气溶胶或颗粒物</w:t>
            </w:r>
          </w:p>
          <w:p w14:paraId="461737A9"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火山灰</w:t>
            </w:r>
          </w:p>
          <w:p w14:paraId="03BF2816" w14:textId="77777777" w:rsidR="001C5144" w:rsidRPr="008F04E9" w:rsidRDefault="001C5144">
            <w:pPr>
              <w:numPr>
                <w:ilvl w:val="0"/>
                <w:numId w:val="2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湍流</w:t>
            </w:r>
          </w:p>
        </w:tc>
        <w:tc>
          <w:tcPr>
            <w:tcW w:w="892" w:type="pct"/>
          </w:tcPr>
          <w:p w14:paraId="577197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3BD69C34"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SG-UAS</w:t>
            </w:r>
            <w:r w:rsidRPr="008F04E9">
              <w:rPr>
                <w:rFonts w:eastAsia="Calibri"/>
                <w:sz w:val="20"/>
                <w:szCs w:val="20"/>
                <w:lang w:val="zh-CN" w:eastAsia="zh-CN" w:bidi="zh-CN"/>
              </w:rPr>
              <w:t>要规定单位和质量标准</w:t>
            </w:r>
          </w:p>
          <w:p w14:paraId="3333445E"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SPOC</w:t>
            </w:r>
            <w:r w:rsidRPr="008F04E9">
              <w:rPr>
                <w:rFonts w:eastAsia="Calibri"/>
                <w:sz w:val="20"/>
                <w:szCs w:val="20"/>
                <w:lang w:val="zh-CN" w:eastAsia="zh-CN" w:bidi="zh-CN"/>
              </w:rPr>
              <w:t>审查</w:t>
            </w:r>
          </w:p>
          <w:p w14:paraId="50D29CF2"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3ADBBEBD"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9E9A47B" w14:textId="05E6C69E"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592026AF"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7E350105"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w:t>
            </w:r>
            <w:r w:rsidRPr="008F04E9">
              <w:rPr>
                <w:rFonts w:eastAsia="Calibri"/>
                <w:sz w:val="20"/>
                <w:szCs w:val="20"/>
                <w:lang w:val="zh-CN" w:eastAsia="zh-CN" w:bidi="zh-CN"/>
              </w:rPr>
              <w:t>支持观测元数据</w:t>
            </w:r>
            <w:r w:rsidRPr="008F04E9">
              <w:rPr>
                <w:rFonts w:eastAsia="Calibri"/>
                <w:sz w:val="20"/>
                <w:szCs w:val="20"/>
                <w:lang w:val="zh-CN" w:eastAsia="zh-CN" w:bidi="zh-CN"/>
              </w:rPr>
              <w:t>”</w:t>
            </w:r>
            <w:r w:rsidRPr="008F04E9">
              <w:rPr>
                <w:rFonts w:eastAsia="Calibri"/>
                <w:sz w:val="20"/>
                <w:szCs w:val="20"/>
                <w:lang w:val="zh-CN" w:eastAsia="zh-CN" w:bidi="zh-CN"/>
              </w:rPr>
              <w:t>的定义（</w:t>
            </w:r>
            <w:r w:rsidRPr="008F04E9">
              <w:rPr>
                <w:rFonts w:eastAsia="Calibri"/>
                <w:sz w:val="20"/>
                <w:szCs w:val="20"/>
                <w:lang w:val="zh-CN" w:eastAsia="zh-CN" w:bidi="zh-CN"/>
              </w:rPr>
              <w:t>SOM</w:t>
            </w:r>
            <w:r w:rsidRPr="008F04E9">
              <w:rPr>
                <w:rFonts w:eastAsia="Calibri"/>
                <w:sz w:val="20"/>
                <w:szCs w:val="20"/>
                <w:lang w:val="zh-CN" w:eastAsia="zh-CN" w:bidi="zh-CN"/>
              </w:rPr>
              <w:t>）</w:t>
            </w:r>
          </w:p>
        </w:tc>
        <w:tc>
          <w:tcPr>
            <w:tcW w:w="1955" w:type="pct"/>
          </w:tcPr>
          <w:p w14:paraId="52750D6F"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2D</w:t>
            </w:r>
            <w:r w:rsidRPr="008F04E9">
              <w:rPr>
                <w:rFonts w:eastAsia="Calibri"/>
                <w:sz w:val="20"/>
                <w:szCs w:val="20"/>
                <w:lang w:val="zh-CN" w:eastAsia="zh-CN" w:bidi="zh-CN"/>
              </w:rPr>
              <w:t>位置坐标</w:t>
            </w:r>
          </w:p>
          <w:p w14:paraId="6F913576"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垂直坐标</w:t>
            </w:r>
          </w:p>
          <w:p w14:paraId="30BCDD6A"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观测时间</w:t>
            </w:r>
          </w:p>
          <w:p w14:paraId="5886F490"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平台标识符和类型</w:t>
            </w:r>
          </w:p>
          <w:p w14:paraId="4C6115F9" w14:textId="77777777" w:rsidR="001C5144" w:rsidRPr="008F04E9" w:rsidRDefault="001C5144">
            <w:pPr>
              <w:numPr>
                <w:ilvl w:val="0"/>
                <w:numId w:val="1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发射位置和海拔</w:t>
            </w:r>
          </w:p>
        </w:tc>
        <w:tc>
          <w:tcPr>
            <w:tcW w:w="892" w:type="pct"/>
          </w:tcPr>
          <w:p w14:paraId="4394CD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3E92B0E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SG-UAS</w:t>
            </w:r>
            <w:r w:rsidRPr="008F04E9">
              <w:rPr>
                <w:rFonts w:eastAsia="Calibri"/>
                <w:sz w:val="20"/>
                <w:szCs w:val="20"/>
                <w:lang w:val="zh-CN" w:eastAsia="zh-CN" w:bidi="zh-CN"/>
              </w:rPr>
              <w:t>要具体说明额外的元数据要求、单位和质量标准</w:t>
            </w:r>
          </w:p>
          <w:p w14:paraId="1C9A08B5"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SPOC</w:t>
            </w:r>
            <w:r w:rsidRPr="008F04E9">
              <w:rPr>
                <w:rFonts w:eastAsia="Calibri"/>
                <w:sz w:val="20"/>
                <w:szCs w:val="20"/>
                <w:lang w:val="zh-CN" w:eastAsia="zh-CN" w:bidi="zh-CN"/>
              </w:rPr>
              <w:t>审查</w:t>
            </w:r>
          </w:p>
          <w:p w14:paraId="5C4CB95B"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066FBB58"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0772C5EF" w14:textId="77777777" w:rsidR="001C5144" w:rsidRPr="008F04E9" w:rsidRDefault="001C5144" w:rsidP="00D35943">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47AEC192"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4178DEA4"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w:t>
            </w:r>
            <w:r w:rsidRPr="008F04E9">
              <w:rPr>
                <w:rFonts w:eastAsia="Calibri"/>
                <w:sz w:val="20"/>
                <w:szCs w:val="20"/>
                <w:lang w:val="zh-CN" w:eastAsia="zh-CN" w:bidi="zh-CN"/>
              </w:rPr>
              <w:t>标准资料表示格式</w:t>
            </w:r>
            <w:r w:rsidRPr="008F04E9">
              <w:rPr>
                <w:rFonts w:eastAsia="Calibri"/>
                <w:sz w:val="20"/>
                <w:szCs w:val="20"/>
                <w:lang w:val="zh-CN" w:eastAsia="zh-CN" w:bidi="zh-CN"/>
              </w:rPr>
              <w:t>”</w:t>
            </w:r>
            <w:r w:rsidRPr="008F04E9">
              <w:rPr>
                <w:rFonts w:eastAsia="Calibri"/>
                <w:sz w:val="20"/>
                <w:szCs w:val="20"/>
                <w:lang w:val="zh-CN" w:eastAsia="zh-CN" w:bidi="zh-CN"/>
              </w:rPr>
              <w:t>的定义（</w:t>
            </w:r>
            <w:r w:rsidRPr="008F04E9">
              <w:rPr>
                <w:rFonts w:eastAsia="Calibri"/>
                <w:sz w:val="20"/>
                <w:szCs w:val="20"/>
                <w:lang w:val="zh-CN" w:eastAsia="zh-CN" w:bidi="zh-CN"/>
              </w:rPr>
              <w:t>SDRF</w:t>
            </w:r>
            <w:r w:rsidRPr="008F04E9">
              <w:rPr>
                <w:rFonts w:eastAsia="Calibri"/>
                <w:sz w:val="20"/>
                <w:szCs w:val="20"/>
                <w:lang w:val="zh-CN" w:eastAsia="zh-CN" w:bidi="zh-CN"/>
              </w:rPr>
              <w:t>）</w:t>
            </w:r>
          </w:p>
        </w:tc>
        <w:tc>
          <w:tcPr>
            <w:tcW w:w="1955" w:type="pct"/>
          </w:tcPr>
          <w:p w14:paraId="550215F7" w14:textId="193D968C" w:rsidR="001C5144" w:rsidRPr="008F04E9" w:rsidRDefault="001C5144" w:rsidP="00AA2807">
            <w:pPr>
              <w:numPr>
                <w:ilvl w:val="0"/>
                <w:numId w:val="24"/>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资料应以预先定义的</w:t>
            </w:r>
            <w:r w:rsidRPr="008F04E9">
              <w:rPr>
                <w:rFonts w:eastAsia="Calibri"/>
                <w:sz w:val="20"/>
                <w:szCs w:val="20"/>
                <w:lang w:val="zh-CN" w:eastAsia="zh-CN" w:bidi="zh-CN"/>
              </w:rPr>
              <w:t>NetCDF</w:t>
            </w:r>
            <w:r w:rsidRPr="008F04E9">
              <w:rPr>
                <w:rFonts w:eastAsia="Calibri"/>
                <w:sz w:val="20"/>
                <w:szCs w:val="20"/>
                <w:lang w:val="zh-CN" w:eastAsia="zh-CN" w:bidi="zh-CN"/>
              </w:rPr>
              <w:t>或</w:t>
            </w:r>
            <w:r w:rsidRPr="008F04E9">
              <w:rPr>
                <w:rFonts w:eastAsia="Calibri"/>
                <w:sz w:val="20"/>
                <w:szCs w:val="20"/>
                <w:lang w:val="zh-CN" w:eastAsia="zh-CN" w:bidi="zh-CN"/>
              </w:rPr>
              <w:t>WMO BUFR</w:t>
            </w:r>
            <w:r w:rsidRPr="008F04E9">
              <w:rPr>
                <w:rFonts w:eastAsia="Calibri"/>
                <w:sz w:val="20"/>
                <w:szCs w:val="20"/>
                <w:lang w:val="zh-CN" w:eastAsia="zh-CN" w:bidi="zh-CN"/>
              </w:rPr>
              <w:t>格式提交，用于</w:t>
            </w:r>
            <w:r w:rsidRPr="008F04E9">
              <w:rPr>
                <w:rFonts w:eastAsia="Calibri"/>
                <w:sz w:val="20"/>
                <w:szCs w:val="20"/>
                <w:lang w:val="zh-CN" w:eastAsia="zh-CN" w:bidi="zh-CN"/>
              </w:rPr>
              <w:t>UAS</w:t>
            </w:r>
            <w:r w:rsidRPr="008F04E9">
              <w:rPr>
                <w:rFonts w:eastAsia="Calibri"/>
                <w:sz w:val="20"/>
                <w:szCs w:val="20"/>
                <w:lang w:val="zh-CN" w:eastAsia="zh-CN" w:bidi="zh-CN"/>
              </w:rPr>
              <w:t>资料表示。</w:t>
            </w:r>
          </w:p>
        </w:tc>
        <w:tc>
          <w:tcPr>
            <w:tcW w:w="892" w:type="pct"/>
          </w:tcPr>
          <w:p w14:paraId="4C117D2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55FADB2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SG-UAS</w:t>
            </w:r>
            <w:r w:rsidRPr="008F04E9">
              <w:rPr>
                <w:rFonts w:eastAsia="Calibri"/>
                <w:sz w:val="20"/>
                <w:szCs w:val="20"/>
                <w:lang w:val="zh-CN" w:eastAsia="zh-CN" w:bidi="zh-CN"/>
              </w:rPr>
              <w:t>将于</w:t>
            </w:r>
            <w:r w:rsidRPr="008F04E9">
              <w:rPr>
                <w:rFonts w:eastAsia="Calibri"/>
                <w:sz w:val="20"/>
                <w:szCs w:val="20"/>
                <w:lang w:val="zh-CN" w:eastAsia="zh-CN" w:bidi="zh-CN"/>
              </w:rPr>
              <w:t>2021</w:t>
            </w:r>
            <w:r w:rsidRPr="008F04E9">
              <w:rPr>
                <w:rFonts w:eastAsia="Calibri"/>
                <w:sz w:val="20"/>
                <w:szCs w:val="20"/>
                <w:lang w:val="zh-CN" w:eastAsia="zh-CN" w:bidi="zh-CN"/>
              </w:rPr>
              <w:t>年底前测试并完成</w:t>
            </w:r>
            <w:r w:rsidRPr="008F04E9">
              <w:rPr>
                <w:rFonts w:eastAsia="Calibri"/>
                <w:sz w:val="20"/>
                <w:szCs w:val="20"/>
                <w:lang w:val="zh-CN" w:eastAsia="zh-CN" w:bidi="zh-CN"/>
              </w:rPr>
              <w:t>SDRF</w:t>
            </w:r>
          </w:p>
          <w:p w14:paraId="13B6DB9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SPOC</w:t>
            </w:r>
            <w:r w:rsidRPr="008F04E9">
              <w:rPr>
                <w:rFonts w:eastAsia="Calibri"/>
                <w:sz w:val="20"/>
                <w:szCs w:val="20"/>
                <w:lang w:val="zh-CN" w:eastAsia="zh-CN" w:bidi="zh-CN"/>
              </w:rPr>
              <w:t>审查</w:t>
            </w:r>
          </w:p>
          <w:p w14:paraId="6912D099"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11D965E3"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5C2662F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6B909E07"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1644C7D9"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w:t>
            </w:r>
            <w:r w:rsidRPr="008F04E9">
              <w:rPr>
                <w:rFonts w:eastAsia="Calibri"/>
                <w:sz w:val="20"/>
                <w:szCs w:val="20"/>
                <w:lang w:val="zh-CN" w:eastAsia="zh-CN" w:bidi="zh-CN"/>
              </w:rPr>
              <w:t>中央数据存储库</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67B38015"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待确定和待定义：</w:t>
            </w:r>
          </w:p>
          <w:p w14:paraId="6C45A4EE" w14:textId="2EE8F99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主办组织</w:t>
            </w:r>
            <w:r w:rsidRPr="008F04E9">
              <w:rPr>
                <w:rFonts w:eastAsia="Calibri"/>
                <w:sz w:val="20"/>
                <w:szCs w:val="20"/>
                <w:lang w:val="zh-CN" w:eastAsia="zh-CN" w:bidi="zh-CN"/>
              </w:rPr>
              <w:t>/</w:t>
            </w:r>
            <w:r w:rsidRPr="008F04E9">
              <w:rPr>
                <w:rFonts w:eastAsia="Calibri"/>
                <w:sz w:val="20"/>
                <w:szCs w:val="20"/>
                <w:lang w:val="zh-CN" w:eastAsia="zh-CN" w:bidi="zh-CN"/>
              </w:rPr>
              <w:t>实体</w:t>
            </w:r>
          </w:p>
          <w:p w14:paraId="46D52F9A"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将存储</w:t>
            </w:r>
            <w:r w:rsidRPr="008F04E9">
              <w:rPr>
                <w:rFonts w:eastAsia="Calibri"/>
                <w:sz w:val="20"/>
                <w:szCs w:val="20"/>
                <w:lang w:val="zh-CN" w:eastAsia="zh-CN" w:bidi="zh-CN"/>
              </w:rPr>
              <w:t>UAS</w:t>
            </w:r>
            <w:r w:rsidRPr="008F04E9">
              <w:rPr>
                <w:rFonts w:eastAsia="Calibri"/>
                <w:sz w:val="20"/>
                <w:szCs w:val="20"/>
                <w:lang w:val="zh-CN" w:eastAsia="zh-CN" w:bidi="zh-CN"/>
              </w:rPr>
              <w:t>数据的时间。</w:t>
            </w:r>
          </w:p>
          <w:p w14:paraId="7B900B92"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资料提供条件、验证和安全。</w:t>
            </w:r>
          </w:p>
          <w:p w14:paraId="6018DE11" w14:textId="77777777" w:rsidR="001C5144" w:rsidRPr="008F04E9" w:rsidRDefault="001C5144" w:rsidP="00816A4D">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资料获取条件、验证和安全。</w:t>
            </w:r>
          </w:p>
        </w:tc>
        <w:tc>
          <w:tcPr>
            <w:tcW w:w="892" w:type="pct"/>
          </w:tcPr>
          <w:p w14:paraId="350C201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待定</w:t>
            </w:r>
          </w:p>
        </w:tc>
        <w:tc>
          <w:tcPr>
            <w:tcW w:w="1497" w:type="pct"/>
          </w:tcPr>
          <w:p w14:paraId="2D382478"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SG-UAS</w:t>
            </w:r>
            <w:r w:rsidRPr="008F04E9">
              <w:rPr>
                <w:rFonts w:eastAsia="Calibri"/>
                <w:sz w:val="20"/>
                <w:szCs w:val="20"/>
                <w:lang w:val="zh-CN" w:eastAsia="zh-CN" w:bidi="zh-CN"/>
              </w:rPr>
              <w:t>与</w:t>
            </w:r>
            <w:r w:rsidRPr="008F04E9">
              <w:rPr>
                <w:rFonts w:eastAsia="Calibri"/>
                <w:sz w:val="20"/>
                <w:szCs w:val="20"/>
                <w:lang w:val="zh-CN" w:eastAsia="zh-CN" w:bidi="zh-CN"/>
              </w:rPr>
              <w:t>WMO/WIS</w:t>
            </w:r>
            <w:r w:rsidRPr="008F04E9">
              <w:rPr>
                <w:rFonts w:eastAsia="Calibri"/>
                <w:sz w:val="20"/>
                <w:szCs w:val="20"/>
                <w:lang w:val="zh-CN" w:eastAsia="zh-CN" w:bidi="zh-CN"/>
              </w:rPr>
              <w:t>和数据用户合作，确定</w:t>
            </w:r>
            <w:r w:rsidRPr="008F04E9">
              <w:rPr>
                <w:rFonts w:eastAsia="Calibri"/>
                <w:sz w:val="20"/>
                <w:szCs w:val="20"/>
                <w:lang w:val="zh-CN" w:eastAsia="zh-CN" w:bidi="zh-CN"/>
              </w:rPr>
              <w:t>CDR</w:t>
            </w:r>
            <w:r w:rsidRPr="008F04E9">
              <w:rPr>
                <w:rFonts w:eastAsia="Calibri"/>
                <w:sz w:val="20"/>
                <w:szCs w:val="20"/>
                <w:lang w:val="zh-CN" w:eastAsia="zh-CN" w:bidi="zh-CN"/>
              </w:rPr>
              <w:t>的要求和解决方案</w:t>
            </w:r>
          </w:p>
          <w:p w14:paraId="5DDBCAB6"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SPOC</w:t>
            </w:r>
            <w:r w:rsidRPr="008F04E9">
              <w:rPr>
                <w:rFonts w:eastAsia="Calibri"/>
                <w:sz w:val="20"/>
                <w:szCs w:val="20"/>
                <w:lang w:val="zh-CN" w:eastAsia="zh-CN" w:bidi="zh-CN"/>
              </w:rPr>
              <w:t>审查</w:t>
            </w:r>
          </w:p>
          <w:p w14:paraId="53FC8E05"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1AE130DB"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4C1C0FA2" w14:textId="77777777" w:rsidR="001C5144" w:rsidRPr="008F04E9" w:rsidRDefault="001C5144" w:rsidP="00F62D96">
            <w:pPr>
              <w:numPr>
                <w:ilvl w:val="0"/>
                <w:numId w:val="4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27776084"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60B6D21" w14:textId="7777777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lastRenderedPageBreak/>
              <w:t>“</w:t>
            </w:r>
            <w:r w:rsidRPr="008F04E9">
              <w:rPr>
                <w:rFonts w:eastAsia="Calibri"/>
                <w:sz w:val="20"/>
                <w:szCs w:val="20"/>
                <w:lang w:val="zh-CN" w:eastAsia="zh-CN" w:bidi="zh-CN"/>
              </w:rPr>
              <w:t>标准参与方报告</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1F6644C3" w14:textId="77777777" w:rsidR="001C5144" w:rsidRPr="008F04E9"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标准参与方报告须包括：</w:t>
            </w:r>
          </w:p>
          <w:p w14:paraId="3168A20A"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对</w:t>
            </w:r>
            <w:r w:rsidRPr="008F04E9">
              <w:rPr>
                <w:rFonts w:eastAsia="Calibri"/>
                <w:sz w:val="20"/>
                <w:szCs w:val="20"/>
                <w:lang w:val="zh-CN" w:eastAsia="zh-CN" w:bidi="zh-CN"/>
              </w:rPr>
              <w:t>UAS</w:t>
            </w:r>
            <w:r w:rsidRPr="008F04E9">
              <w:rPr>
                <w:rFonts w:eastAsia="Calibri"/>
                <w:sz w:val="20"/>
                <w:szCs w:val="20"/>
                <w:lang w:val="zh-CN" w:eastAsia="zh-CN" w:bidi="zh-CN"/>
              </w:rPr>
              <w:t>运行的技术描述。</w:t>
            </w:r>
          </w:p>
          <w:p w14:paraId="161D3220"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描述观测地点和部署模式。</w:t>
            </w:r>
          </w:p>
          <w:p w14:paraId="7918BCF4"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所做观测资料的统计摘要。</w:t>
            </w:r>
          </w:p>
          <w:p w14:paraId="4515D9D9" w14:textId="51436DD5"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评估在活动期间</w:t>
            </w:r>
            <w:r w:rsidRPr="008F04E9">
              <w:rPr>
                <w:rFonts w:eastAsia="Calibri"/>
                <w:sz w:val="20"/>
                <w:szCs w:val="20"/>
                <w:lang w:val="zh-CN" w:eastAsia="zh-CN" w:bidi="zh-CN"/>
              </w:rPr>
              <w:t>UAS</w:t>
            </w:r>
            <w:r w:rsidRPr="008F04E9">
              <w:rPr>
                <w:rFonts w:eastAsia="Calibri"/>
                <w:sz w:val="20"/>
                <w:szCs w:val="20"/>
                <w:lang w:val="zh-CN" w:eastAsia="zh-CN" w:bidi="zh-CN"/>
              </w:rPr>
              <w:t>的所有环境影响。</w:t>
            </w:r>
          </w:p>
          <w:p w14:paraId="72532163"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对部署的设备制造</w:t>
            </w:r>
            <w:r w:rsidRPr="008F04E9">
              <w:rPr>
                <w:rFonts w:eastAsia="Calibri"/>
                <w:sz w:val="20"/>
                <w:szCs w:val="20"/>
                <w:lang w:val="zh-CN" w:eastAsia="zh-CN" w:bidi="zh-CN"/>
              </w:rPr>
              <w:t>/</w:t>
            </w:r>
            <w:r w:rsidRPr="008F04E9">
              <w:rPr>
                <w:rFonts w:eastAsia="Calibri"/>
                <w:sz w:val="20"/>
                <w:szCs w:val="20"/>
                <w:lang w:val="zh-CN" w:eastAsia="zh-CN" w:bidi="zh-CN"/>
              </w:rPr>
              <w:t>采购成本的估算。</w:t>
            </w:r>
          </w:p>
          <w:p w14:paraId="7A34BEB5"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部署和运行成本的估算。</w:t>
            </w:r>
          </w:p>
          <w:p w14:paraId="54852DBF"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开展或已取得的比对结果的分析和结果。</w:t>
            </w:r>
          </w:p>
          <w:p w14:paraId="1438EC4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评估</w:t>
            </w:r>
            <w:r w:rsidRPr="008F04E9">
              <w:rPr>
                <w:rFonts w:eastAsia="Calibri"/>
                <w:sz w:val="20"/>
                <w:szCs w:val="20"/>
                <w:lang w:val="zh-CN" w:eastAsia="zh-CN" w:bidi="zh-CN"/>
              </w:rPr>
              <w:t>UAS</w:t>
            </w:r>
            <w:r w:rsidRPr="008F04E9">
              <w:rPr>
                <w:rFonts w:eastAsia="Calibri"/>
                <w:sz w:val="20"/>
                <w:szCs w:val="20"/>
                <w:lang w:val="zh-CN" w:eastAsia="zh-CN" w:bidi="zh-CN"/>
              </w:rPr>
              <w:t>绩效。</w:t>
            </w:r>
          </w:p>
          <w:p w14:paraId="66CE1FBC" w14:textId="64D17116"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评估</w:t>
            </w:r>
            <w:r w:rsidRPr="008F04E9">
              <w:rPr>
                <w:rFonts w:eastAsia="Calibri"/>
                <w:sz w:val="20"/>
                <w:szCs w:val="20"/>
                <w:lang w:val="zh-CN" w:eastAsia="zh-CN" w:bidi="zh-CN"/>
              </w:rPr>
              <w:t>UAS</w:t>
            </w:r>
            <w:r w:rsidRPr="008F04E9">
              <w:rPr>
                <w:rFonts w:eastAsia="Calibri"/>
                <w:sz w:val="20"/>
                <w:szCs w:val="20"/>
                <w:lang w:val="zh-CN" w:eastAsia="zh-CN" w:bidi="zh-CN"/>
              </w:rPr>
              <w:t>的不足或遇到的问题。</w:t>
            </w:r>
          </w:p>
          <w:p w14:paraId="0CA4605E"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评估所提供观测的质量。</w:t>
            </w:r>
          </w:p>
          <w:p w14:paraId="1911AD4C" w14:textId="77777777" w:rsidR="001C5144" w:rsidRPr="008F04E9" w:rsidRDefault="001C5144" w:rsidP="00B60877">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与该活动有关的建议。</w:t>
            </w:r>
          </w:p>
          <w:p w14:paraId="56320A75" w14:textId="34ABD17E" w:rsidR="001C5144" w:rsidRPr="008F04E9" w:rsidRDefault="001C5144" w:rsidP="00135650">
            <w:pPr>
              <w:numPr>
                <w:ilvl w:val="1"/>
                <w:numId w:val="2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报告应最迟在最后一次活动最后一天的最后一天</w:t>
            </w:r>
            <w:r w:rsidRPr="008F04E9">
              <w:rPr>
                <w:rFonts w:eastAsia="Calibri"/>
                <w:sz w:val="20"/>
                <w:szCs w:val="20"/>
                <w:lang w:val="zh-CN" w:eastAsia="zh-CN" w:bidi="zh-CN"/>
              </w:rPr>
              <w:t>6</w:t>
            </w:r>
            <w:r w:rsidRPr="008F04E9">
              <w:rPr>
                <w:rFonts w:eastAsia="Calibri"/>
                <w:sz w:val="20"/>
                <w:szCs w:val="20"/>
                <w:lang w:val="zh-CN" w:eastAsia="zh-CN" w:bidi="zh-CN"/>
              </w:rPr>
              <w:t>个月内提交。</w:t>
            </w:r>
          </w:p>
        </w:tc>
        <w:tc>
          <w:tcPr>
            <w:tcW w:w="892" w:type="pct"/>
          </w:tcPr>
          <w:p w14:paraId="58C8202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1085E5AA"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7BC86366"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519A4C8B"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r w:rsidR="001C5144" w:rsidRPr="008F04E9" w14:paraId="790DB119" w14:textId="77777777" w:rsidTr="004B4620">
        <w:trPr>
          <w:cantSplit/>
        </w:trPr>
        <w:tc>
          <w:tcPr>
            <w:cnfStyle w:val="001000000000" w:firstRow="0" w:lastRow="0" w:firstColumn="1" w:lastColumn="0" w:oddVBand="0" w:evenVBand="0" w:oddHBand="0" w:evenHBand="0" w:firstRowFirstColumn="0" w:firstRowLastColumn="0" w:lastRowFirstColumn="0" w:lastRowLastColumn="0"/>
            <w:tcW w:w="656" w:type="pct"/>
          </w:tcPr>
          <w:p w14:paraId="29BE70A3" w14:textId="05245457" w:rsidR="001C5144" w:rsidRPr="008F04E9" w:rsidRDefault="001C5144" w:rsidP="001C5144">
            <w:pPr>
              <w:tabs>
                <w:tab w:val="clear" w:pos="1134"/>
              </w:tabs>
              <w:jc w:val="left"/>
              <w:rPr>
                <w:rFonts w:eastAsia="Calibri"/>
                <w:sz w:val="20"/>
                <w:szCs w:val="20"/>
                <w:lang w:eastAsia="zh-CN"/>
              </w:rPr>
            </w:pPr>
            <w:r w:rsidRPr="008F04E9">
              <w:rPr>
                <w:rFonts w:eastAsia="Calibri"/>
                <w:sz w:val="20"/>
                <w:szCs w:val="20"/>
                <w:lang w:val="zh-CN" w:eastAsia="zh-CN" w:bidi="zh-CN"/>
              </w:rPr>
              <w:t>“</w:t>
            </w:r>
            <w:r w:rsidRPr="008F04E9">
              <w:rPr>
                <w:rFonts w:eastAsia="Calibri"/>
                <w:sz w:val="20"/>
                <w:szCs w:val="20"/>
                <w:lang w:val="zh-CN" w:eastAsia="zh-CN" w:bidi="zh-CN"/>
              </w:rPr>
              <w:t>数据用户影响报告</w:t>
            </w:r>
            <w:r w:rsidRPr="008F04E9">
              <w:rPr>
                <w:rFonts w:eastAsia="Calibri"/>
                <w:sz w:val="20"/>
                <w:szCs w:val="20"/>
                <w:lang w:val="zh-CN" w:eastAsia="zh-CN" w:bidi="zh-CN"/>
              </w:rPr>
              <w:t>”</w:t>
            </w:r>
            <w:r w:rsidRPr="008F04E9">
              <w:rPr>
                <w:rFonts w:eastAsia="Calibri"/>
                <w:sz w:val="20"/>
                <w:szCs w:val="20"/>
                <w:lang w:val="zh-CN" w:eastAsia="zh-CN" w:bidi="zh-CN"/>
              </w:rPr>
              <w:t>的定义</w:t>
            </w:r>
          </w:p>
        </w:tc>
        <w:tc>
          <w:tcPr>
            <w:tcW w:w="1955" w:type="pct"/>
          </w:tcPr>
          <w:p w14:paraId="09F3D80A" w14:textId="77777777" w:rsidR="001C5144" w:rsidRPr="008F04E9" w:rsidRDefault="001C5144" w:rsidP="00236E4C">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数据用户影响报告须包括：</w:t>
            </w:r>
          </w:p>
          <w:p w14:paraId="6AB39B4C"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所使用的观测资料的统计摘要。</w:t>
            </w:r>
          </w:p>
          <w:p w14:paraId="07599E23"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观测影响和</w:t>
            </w:r>
            <w:r w:rsidRPr="008F04E9">
              <w:rPr>
                <w:rFonts w:eastAsia="Calibri"/>
                <w:sz w:val="20"/>
                <w:szCs w:val="20"/>
                <w:lang w:val="zh-CN" w:eastAsia="zh-CN" w:bidi="zh-CN"/>
              </w:rPr>
              <w:t>/</w:t>
            </w:r>
            <w:r w:rsidRPr="008F04E9">
              <w:rPr>
                <w:rFonts w:eastAsia="Calibri"/>
                <w:sz w:val="20"/>
                <w:szCs w:val="20"/>
                <w:lang w:val="zh-CN" w:eastAsia="zh-CN" w:bidi="zh-CN"/>
              </w:rPr>
              <w:t>或质量的统计</w:t>
            </w:r>
            <w:r w:rsidRPr="008F04E9">
              <w:rPr>
                <w:rFonts w:eastAsia="Calibri"/>
                <w:sz w:val="20"/>
                <w:szCs w:val="20"/>
                <w:lang w:val="zh-CN" w:eastAsia="zh-CN" w:bidi="zh-CN"/>
              </w:rPr>
              <w:t>/</w:t>
            </w:r>
            <w:r w:rsidRPr="008F04E9">
              <w:rPr>
                <w:rFonts w:eastAsia="Calibri"/>
                <w:sz w:val="20"/>
                <w:szCs w:val="20"/>
                <w:lang w:val="zh-CN" w:eastAsia="zh-CN" w:bidi="zh-CN"/>
              </w:rPr>
              <w:t>经验报告，包括与比对系统进行的比对。</w:t>
            </w:r>
          </w:p>
          <w:p w14:paraId="14144AEE" w14:textId="77777777" w:rsidR="001C5144" w:rsidRPr="008F04E9" w:rsidRDefault="001C5144" w:rsidP="00B60877">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客观分析和评估数据用户应用的影响。</w:t>
            </w:r>
          </w:p>
          <w:p w14:paraId="698B585C"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关于所用</w:t>
            </w:r>
            <w:r w:rsidRPr="008F04E9">
              <w:rPr>
                <w:rFonts w:eastAsia="Calibri"/>
                <w:sz w:val="20"/>
                <w:szCs w:val="20"/>
                <w:lang w:val="zh-CN" w:eastAsia="zh-CN" w:bidi="zh-CN"/>
              </w:rPr>
              <w:t>UAS</w:t>
            </w:r>
            <w:r w:rsidRPr="008F04E9">
              <w:rPr>
                <w:rFonts w:eastAsia="Calibri"/>
                <w:sz w:val="20"/>
                <w:szCs w:val="20"/>
                <w:lang w:val="zh-CN" w:eastAsia="zh-CN" w:bidi="zh-CN"/>
              </w:rPr>
              <w:t>观测资料的建议。</w:t>
            </w:r>
          </w:p>
          <w:p w14:paraId="21C9C1B4" w14:textId="77777777"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与该活动有关的建议。</w:t>
            </w:r>
          </w:p>
          <w:p w14:paraId="5418C8AB" w14:textId="68D93DEB" w:rsidR="001C5144" w:rsidRPr="008F04E9" w:rsidRDefault="001C5144" w:rsidP="00345E56">
            <w:pPr>
              <w:numPr>
                <w:ilvl w:val="0"/>
                <w:numId w:val="57"/>
              </w:numPr>
              <w:tabs>
                <w:tab w:val="clear" w:pos="1134"/>
              </w:tabs>
              <w:ind w:left="389" w:hanging="389"/>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初始报告应在最后一次活动观测期的最后一天</w:t>
            </w:r>
            <w:r w:rsidRPr="008F04E9">
              <w:rPr>
                <w:rFonts w:eastAsia="Calibri"/>
                <w:sz w:val="20"/>
                <w:szCs w:val="20"/>
                <w:lang w:val="zh-CN" w:eastAsia="zh-CN" w:bidi="zh-CN"/>
              </w:rPr>
              <w:t>3</w:t>
            </w:r>
            <w:r w:rsidRPr="008F04E9">
              <w:rPr>
                <w:rFonts w:eastAsia="Calibri"/>
                <w:sz w:val="20"/>
                <w:szCs w:val="20"/>
                <w:lang w:val="zh-CN" w:eastAsia="zh-CN" w:bidi="zh-CN"/>
              </w:rPr>
              <w:t>个月内提交，最后</w:t>
            </w:r>
            <w:r w:rsidRPr="008F04E9">
              <w:rPr>
                <w:rFonts w:eastAsia="Calibri"/>
                <w:sz w:val="20"/>
                <w:szCs w:val="20"/>
                <w:lang w:val="zh-CN" w:eastAsia="zh-CN" w:bidi="zh-CN"/>
              </w:rPr>
              <w:t>6</w:t>
            </w:r>
            <w:r w:rsidRPr="008F04E9">
              <w:rPr>
                <w:rFonts w:eastAsia="Calibri"/>
                <w:sz w:val="20"/>
                <w:szCs w:val="20"/>
                <w:lang w:val="zh-CN" w:eastAsia="zh-CN" w:bidi="zh-CN"/>
              </w:rPr>
              <w:t>个月内提交最终报告。</w:t>
            </w:r>
          </w:p>
        </w:tc>
        <w:tc>
          <w:tcPr>
            <w:tcW w:w="892" w:type="pct"/>
          </w:tcPr>
          <w:p w14:paraId="55D71D6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提议</w:t>
            </w:r>
          </w:p>
        </w:tc>
        <w:tc>
          <w:tcPr>
            <w:tcW w:w="1497" w:type="pct"/>
          </w:tcPr>
          <w:p w14:paraId="388F53EE"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由</w:t>
            </w:r>
            <w:r w:rsidRPr="008F04E9">
              <w:rPr>
                <w:rFonts w:eastAsia="Calibri"/>
                <w:sz w:val="20"/>
                <w:szCs w:val="20"/>
                <w:lang w:val="zh-CN" w:eastAsia="zh-CN" w:bidi="zh-CN"/>
              </w:rPr>
              <w:t>SC-ON</w:t>
            </w:r>
            <w:r w:rsidRPr="008F04E9">
              <w:rPr>
                <w:rFonts w:eastAsia="Calibri"/>
                <w:sz w:val="20"/>
                <w:szCs w:val="20"/>
                <w:lang w:val="zh-CN" w:eastAsia="zh-CN" w:bidi="zh-CN"/>
              </w:rPr>
              <w:t>和</w:t>
            </w:r>
            <w:r w:rsidRPr="008F04E9">
              <w:rPr>
                <w:rFonts w:eastAsia="Calibri"/>
                <w:sz w:val="20"/>
                <w:szCs w:val="20"/>
                <w:lang w:val="zh-CN" w:eastAsia="zh-CN" w:bidi="zh-CN"/>
              </w:rPr>
              <w:t>SC-MINT</w:t>
            </w:r>
            <w:r w:rsidRPr="008F04E9">
              <w:rPr>
                <w:rFonts w:eastAsia="Calibri"/>
                <w:sz w:val="20"/>
                <w:szCs w:val="20"/>
                <w:lang w:val="zh-CN" w:eastAsia="zh-CN" w:bidi="zh-CN"/>
              </w:rPr>
              <w:t>审查</w:t>
            </w:r>
          </w:p>
          <w:p w14:paraId="6D9399B0"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待</w:t>
            </w:r>
            <w:r w:rsidRPr="008F04E9">
              <w:rPr>
                <w:rFonts w:eastAsia="Calibri"/>
                <w:sz w:val="20"/>
                <w:szCs w:val="20"/>
                <w:lang w:val="zh-CN" w:eastAsia="zh-CN" w:bidi="zh-CN"/>
              </w:rPr>
              <w:t>INFCOM</w:t>
            </w:r>
            <w:r w:rsidRPr="008F04E9">
              <w:rPr>
                <w:rFonts w:eastAsia="Calibri"/>
                <w:sz w:val="20"/>
                <w:szCs w:val="20"/>
                <w:lang w:val="zh-CN" w:eastAsia="zh-CN" w:bidi="zh-CN"/>
              </w:rPr>
              <w:t>确认</w:t>
            </w:r>
          </w:p>
          <w:p w14:paraId="527BF909" w14:textId="77777777" w:rsidR="001C5144" w:rsidRPr="008F04E9" w:rsidRDefault="001C5144" w:rsidP="001D6E74">
            <w:pPr>
              <w:numPr>
                <w:ilvl w:val="0"/>
                <w:numId w:val="4"/>
              </w:numPr>
              <w:tabs>
                <w:tab w:val="clear" w:pos="1134"/>
              </w:tabs>
              <w:ind w:left="227" w:hanging="227"/>
              <w:contextualSpacing/>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经</w:t>
            </w:r>
            <w:r w:rsidRPr="008F04E9">
              <w:rPr>
                <w:rFonts w:eastAsia="Calibri"/>
                <w:sz w:val="20"/>
                <w:szCs w:val="20"/>
                <w:lang w:val="zh-CN" w:eastAsia="zh-CN" w:bidi="zh-CN"/>
              </w:rPr>
              <w:t>WMO CB</w:t>
            </w:r>
            <w:r w:rsidRPr="008F04E9">
              <w:rPr>
                <w:rFonts w:eastAsia="Calibri"/>
                <w:sz w:val="20"/>
                <w:szCs w:val="20"/>
                <w:lang w:val="zh-CN" w:eastAsia="zh-CN" w:bidi="zh-CN"/>
              </w:rPr>
              <w:t>批准</w:t>
            </w:r>
          </w:p>
        </w:tc>
      </w:tr>
    </w:tbl>
    <w:p w14:paraId="3C1EA4B6" w14:textId="77777777" w:rsidR="00475A7B" w:rsidRPr="008F04E9" w:rsidRDefault="00475A7B" w:rsidP="00055DDB">
      <w:pPr>
        <w:pStyle w:val="WMOSubTitle1"/>
        <w:spacing w:before="240" w:after="240"/>
        <w:ind w:right="-170"/>
        <w:rPr>
          <w:sz w:val="22"/>
          <w:szCs w:val="22"/>
        </w:rPr>
        <w:sectPr w:rsidR="00475A7B" w:rsidRPr="008F04E9" w:rsidSect="005707DF">
          <w:headerReference w:type="first" r:id="rId16"/>
          <w:pgSz w:w="16838" w:h="11906" w:orient="landscape"/>
          <w:pgMar w:top="1134" w:right="1134" w:bottom="1134" w:left="1134" w:header="708" w:footer="708" w:gutter="0"/>
          <w:cols w:space="708"/>
          <w:titlePg/>
          <w:docGrid w:linePitch="360"/>
        </w:sectPr>
      </w:pPr>
    </w:p>
    <w:p w14:paraId="208FD9E4" w14:textId="0FEA944B" w:rsidR="004C69C6" w:rsidRPr="008F04E9" w:rsidRDefault="001C5144" w:rsidP="00A40930">
      <w:pPr>
        <w:pStyle w:val="Heading3"/>
        <w:rPr>
          <w:sz w:val="22"/>
          <w:szCs w:val="22"/>
        </w:rPr>
      </w:pPr>
      <w:r w:rsidRPr="008F04E9">
        <w:rPr>
          <w:sz w:val="22"/>
          <w:szCs w:val="22"/>
          <w:lang w:val="zh-CN" w:bidi="zh-CN"/>
        </w:rPr>
        <w:lastRenderedPageBreak/>
        <w:t>示范组成部分和关键任务与活动</w:t>
      </w:r>
    </w:p>
    <w:p w14:paraId="49A6BC38" w14:textId="77777777" w:rsidR="001C5144" w:rsidRPr="00345E56" w:rsidRDefault="001C5144" w:rsidP="00055DDB">
      <w:pPr>
        <w:tabs>
          <w:tab w:val="clear" w:pos="1134"/>
        </w:tabs>
        <w:spacing w:before="240" w:after="240"/>
        <w:ind w:right="-170"/>
        <w:jc w:val="left"/>
        <w:rPr>
          <w:rFonts w:eastAsia="Calibri"/>
          <w:lang w:eastAsia="zh-CN"/>
        </w:rPr>
      </w:pPr>
      <w:r w:rsidRPr="00345E56">
        <w:rPr>
          <w:rFonts w:eastAsia="Calibri"/>
          <w:lang w:val="zh-CN" w:eastAsia="zh-CN" w:bidi="zh-CN"/>
        </w:rPr>
        <w:t>本文件将包括针对</w:t>
      </w:r>
      <w:r w:rsidRPr="00345E56">
        <w:rPr>
          <w:rFonts w:eastAsia="Calibri"/>
          <w:lang w:val="zh-CN" w:eastAsia="zh-CN" w:bidi="zh-CN"/>
        </w:rPr>
        <w:t>UAS</w:t>
      </w:r>
      <w:r w:rsidRPr="00345E56">
        <w:rPr>
          <w:rFonts w:eastAsia="Calibri"/>
          <w:lang w:val="zh-CN" w:eastAsia="zh-CN" w:bidi="zh-CN"/>
        </w:rPr>
        <w:t>示范活动的下列组成部分的规划：</w:t>
      </w:r>
    </w:p>
    <w:p w14:paraId="1C8F999F" w14:textId="41A516D6"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zh-CN" w:eastAsia="zh-CN" w:bidi="zh-CN"/>
        </w:rPr>
        <w:t>SPOC</w:t>
      </w:r>
      <w:r w:rsidRPr="00345E56">
        <w:rPr>
          <w:rFonts w:eastAsia="Calibri"/>
          <w:lang w:val="zh-CN" w:eastAsia="zh-CN" w:bidi="zh-CN"/>
        </w:rPr>
        <w:t>的形成</w:t>
      </w:r>
    </w:p>
    <w:p w14:paraId="4C05241B" w14:textId="7569D6EC"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zh-CN" w:eastAsia="zh-CN" w:bidi="zh-CN"/>
        </w:rPr>
        <w:t>活动前时期</w:t>
      </w:r>
    </w:p>
    <w:p w14:paraId="7C46F440" w14:textId="78670B00"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zh-CN" w:eastAsia="zh-CN" w:bidi="zh-CN"/>
        </w:rPr>
        <w:t>示范活动周期</w:t>
      </w:r>
    </w:p>
    <w:p w14:paraId="4915304A" w14:textId="77777777" w:rsidR="001C5144" w:rsidRPr="00345E56" w:rsidRDefault="001C5144" w:rsidP="002D6A88">
      <w:pPr>
        <w:numPr>
          <w:ilvl w:val="0"/>
          <w:numId w:val="12"/>
        </w:numPr>
        <w:tabs>
          <w:tab w:val="clear" w:pos="1134"/>
        </w:tabs>
        <w:spacing w:before="240" w:after="240"/>
        <w:ind w:left="1134" w:right="-170" w:hanging="567"/>
        <w:jc w:val="left"/>
        <w:rPr>
          <w:rFonts w:eastAsia="Calibri"/>
        </w:rPr>
      </w:pPr>
      <w:r w:rsidRPr="00345E56">
        <w:rPr>
          <w:rFonts w:eastAsia="Calibri"/>
          <w:lang w:val="zh-CN" w:eastAsia="zh-CN" w:bidi="zh-CN"/>
        </w:rPr>
        <w:t>活动后时期</w:t>
      </w:r>
    </w:p>
    <w:p w14:paraId="4CEA563B" w14:textId="1FCDDE8A" w:rsidR="007D29BA" w:rsidRPr="00345E56" w:rsidRDefault="001C5144" w:rsidP="002D6A88">
      <w:pPr>
        <w:tabs>
          <w:tab w:val="clear" w:pos="1134"/>
        </w:tabs>
        <w:spacing w:before="240" w:after="240"/>
        <w:ind w:right="-170"/>
        <w:jc w:val="left"/>
        <w:rPr>
          <w:rFonts w:eastAsia="Calibri"/>
          <w:lang w:eastAsia="zh-CN"/>
        </w:rPr>
      </w:pPr>
      <w:r w:rsidRPr="00345E56">
        <w:rPr>
          <w:rFonts w:eastAsia="Calibri"/>
          <w:lang w:val="zh-CN" w:eastAsia="zh-CN" w:bidi="zh-CN"/>
        </w:rPr>
        <w:t>请注意，将根据与活动观测期有关的最终决定进行调整。</w:t>
      </w:r>
    </w:p>
    <w:p w14:paraId="4CEEBE3C" w14:textId="77777777" w:rsidR="006B7047" w:rsidRPr="008F04E9" w:rsidRDefault="006B7047" w:rsidP="007D29BA">
      <w:pPr>
        <w:pStyle w:val="WMOBodyText"/>
        <w:rPr>
          <w:sz w:val="22"/>
          <w:szCs w:val="22"/>
        </w:rPr>
        <w:sectPr w:rsidR="006B7047" w:rsidRPr="008F04E9" w:rsidSect="006B7047">
          <w:pgSz w:w="11906" w:h="16838"/>
          <w:pgMar w:top="1134" w:right="1134" w:bottom="1134" w:left="1134" w:header="708" w:footer="708" w:gutter="0"/>
          <w:cols w:space="708"/>
          <w:titlePg/>
          <w:docGrid w:linePitch="360"/>
        </w:sectPr>
      </w:pPr>
    </w:p>
    <w:tbl>
      <w:tblPr>
        <w:tblStyle w:val="GridTable1Light-Accent11"/>
        <w:tblW w:w="5000" w:type="pct"/>
        <w:tblCellMar>
          <w:top w:w="57" w:type="dxa"/>
          <w:bottom w:w="57" w:type="dxa"/>
        </w:tblCellMar>
        <w:tblLook w:val="04A0" w:firstRow="1" w:lastRow="0" w:firstColumn="1" w:lastColumn="0" w:noHBand="0" w:noVBand="1"/>
      </w:tblPr>
      <w:tblGrid>
        <w:gridCol w:w="1838"/>
        <w:gridCol w:w="5670"/>
        <w:gridCol w:w="1843"/>
        <w:gridCol w:w="3404"/>
        <w:gridCol w:w="1805"/>
      </w:tblGrid>
      <w:tr w:rsidR="001C5144" w:rsidRPr="00345E56" w14:paraId="7A10B4AF" w14:textId="77777777" w:rsidTr="004B44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31" w:type="pct"/>
            <w:shd w:val="clear" w:color="auto" w:fill="F2F2F2"/>
            <w:vAlign w:val="center"/>
          </w:tcPr>
          <w:p w14:paraId="54FAFCFC" w14:textId="77777777" w:rsidR="001C5144" w:rsidRPr="00345E56" w:rsidRDefault="001C5144" w:rsidP="004B44C3">
            <w:pPr>
              <w:tabs>
                <w:tab w:val="clear" w:pos="1134"/>
              </w:tabs>
              <w:spacing w:before="120" w:after="120"/>
              <w:jc w:val="center"/>
              <w:rPr>
                <w:rFonts w:eastAsia="Calibri"/>
                <w:sz w:val="18"/>
                <w:szCs w:val="18"/>
              </w:rPr>
            </w:pPr>
            <w:r w:rsidRPr="00345E56">
              <w:rPr>
                <w:rFonts w:eastAsia="Calibri"/>
                <w:sz w:val="18"/>
                <w:szCs w:val="18"/>
                <w:lang w:val="zh-CN" w:eastAsia="zh-CN" w:bidi="zh-CN"/>
              </w:rPr>
              <w:lastRenderedPageBreak/>
              <w:t>组件</w:t>
            </w:r>
          </w:p>
        </w:tc>
        <w:tc>
          <w:tcPr>
            <w:tcW w:w="1947" w:type="pct"/>
            <w:shd w:val="clear" w:color="auto" w:fill="F2F2F2"/>
            <w:vAlign w:val="center"/>
          </w:tcPr>
          <w:p w14:paraId="3BC82A6F"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关键任务、活动。</w:t>
            </w:r>
          </w:p>
        </w:tc>
        <w:tc>
          <w:tcPr>
            <w:tcW w:w="633" w:type="pct"/>
            <w:shd w:val="clear" w:color="auto" w:fill="F2F2F2"/>
            <w:vAlign w:val="center"/>
          </w:tcPr>
          <w:p w14:paraId="0910CAD4"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谁</w:t>
            </w:r>
          </w:p>
        </w:tc>
        <w:tc>
          <w:tcPr>
            <w:tcW w:w="1169" w:type="pct"/>
            <w:shd w:val="clear" w:color="auto" w:fill="F2F2F2"/>
            <w:vAlign w:val="center"/>
          </w:tcPr>
          <w:p w14:paraId="6441ED12" w14:textId="77777777" w:rsidR="001C5144" w:rsidRPr="00345E56" w:rsidRDefault="001C5144" w:rsidP="004B44C3">
            <w:pPr>
              <w:tabs>
                <w:tab w:val="clear" w:pos="1134"/>
              </w:tabs>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输出</w:t>
            </w:r>
          </w:p>
        </w:tc>
        <w:tc>
          <w:tcPr>
            <w:tcW w:w="620" w:type="pct"/>
            <w:shd w:val="clear" w:color="auto" w:fill="F2F2F2"/>
            <w:vAlign w:val="center"/>
          </w:tcPr>
          <w:p w14:paraId="5030C55F" w14:textId="77777777" w:rsidR="001C5144" w:rsidRPr="00345E56" w:rsidRDefault="001C5144" w:rsidP="004B44C3">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时间表</w:t>
            </w:r>
          </w:p>
        </w:tc>
      </w:tr>
      <w:tr w:rsidR="001C5144" w:rsidRPr="00345E56" w14:paraId="7C85ECC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DF0A258"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lang w:val="zh-CN" w:eastAsia="zh-CN" w:bidi="zh-CN"/>
              </w:rPr>
              <w:t>SPOC</w:t>
            </w:r>
            <w:r w:rsidRPr="00345E56">
              <w:rPr>
                <w:rFonts w:eastAsia="Calibri"/>
                <w:sz w:val="18"/>
                <w:szCs w:val="18"/>
                <w:lang w:val="zh-CN" w:eastAsia="zh-CN" w:bidi="zh-CN"/>
              </w:rPr>
              <w:t>的形成</w:t>
            </w:r>
          </w:p>
        </w:tc>
        <w:tc>
          <w:tcPr>
            <w:tcW w:w="1947" w:type="pct"/>
          </w:tcPr>
          <w:p w14:paraId="43910513"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ToR</w:t>
            </w:r>
            <w:r w:rsidRPr="00345E56">
              <w:rPr>
                <w:rFonts w:eastAsia="Calibri"/>
                <w:sz w:val="18"/>
                <w:szCs w:val="18"/>
                <w:lang w:val="zh-CN" w:eastAsia="zh-CN" w:bidi="zh-CN"/>
              </w:rPr>
              <w:t>的发展。</w:t>
            </w:r>
          </w:p>
          <w:p w14:paraId="2D7C9487"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初始形成</w:t>
            </w:r>
          </w:p>
          <w:p w14:paraId="1F5AC4BB" w14:textId="77777777" w:rsidR="001C5144" w:rsidRPr="00345E56" w:rsidRDefault="001C5144" w:rsidP="00703E41">
            <w:pPr>
              <w:numPr>
                <w:ilvl w:val="0"/>
                <w:numId w:val="13"/>
              </w:numPr>
              <w:tabs>
                <w:tab w:val="clear" w:pos="1134"/>
              </w:tabs>
              <w:ind w:left="284" w:hanging="284"/>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扩大范围，以涵盖所需的利益相关方领域代表</w:t>
            </w:r>
          </w:p>
        </w:tc>
        <w:tc>
          <w:tcPr>
            <w:tcW w:w="633" w:type="pct"/>
          </w:tcPr>
          <w:p w14:paraId="7839EA8F"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SG-UAS</w:t>
            </w:r>
          </w:p>
          <w:p w14:paraId="60E86BBB" w14:textId="77777777" w:rsidR="001C5144" w:rsidRPr="00345E56" w:rsidRDefault="001C5144" w:rsidP="00C33015">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SC-ON</w:t>
            </w:r>
          </w:p>
        </w:tc>
        <w:tc>
          <w:tcPr>
            <w:tcW w:w="1169" w:type="pct"/>
          </w:tcPr>
          <w:p w14:paraId="4F79C17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SPOC</w:t>
            </w:r>
            <w:r w:rsidRPr="00345E56">
              <w:rPr>
                <w:rFonts w:eastAsia="Calibri"/>
                <w:sz w:val="18"/>
                <w:szCs w:val="18"/>
                <w:lang w:val="zh-CN" w:eastAsia="zh-CN" w:bidi="zh-CN"/>
              </w:rPr>
              <w:t>的职责</w:t>
            </w:r>
          </w:p>
          <w:p w14:paraId="0CFFFE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SPOC</w:t>
            </w:r>
            <w:r w:rsidRPr="00345E56">
              <w:rPr>
                <w:rFonts w:eastAsia="Calibri"/>
                <w:sz w:val="18"/>
                <w:szCs w:val="18"/>
                <w:lang w:val="zh-CN" w:eastAsia="zh-CN" w:bidi="zh-CN"/>
              </w:rPr>
              <w:t>的形成</w:t>
            </w:r>
          </w:p>
        </w:tc>
        <w:tc>
          <w:tcPr>
            <w:tcW w:w="620" w:type="pct"/>
          </w:tcPr>
          <w:p w14:paraId="53E46866" w14:textId="1377845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2021</w:t>
            </w:r>
            <w:r w:rsidRPr="00345E56">
              <w:rPr>
                <w:rFonts w:eastAsia="Calibri"/>
                <w:sz w:val="18"/>
                <w:szCs w:val="18"/>
                <w:lang w:val="zh-CN" w:eastAsia="zh-CN" w:bidi="zh-CN"/>
              </w:rPr>
              <w:t>年</w:t>
            </w:r>
            <w:r w:rsidRPr="00345E56">
              <w:rPr>
                <w:rFonts w:eastAsia="Calibri"/>
                <w:sz w:val="18"/>
                <w:szCs w:val="18"/>
                <w:lang w:val="zh-CN" w:eastAsia="zh-CN" w:bidi="zh-CN"/>
              </w:rPr>
              <w:t>5</w:t>
            </w:r>
            <w:r w:rsidRPr="00345E56">
              <w:rPr>
                <w:rFonts w:eastAsia="Calibri"/>
                <w:sz w:val="18"/>
                <w:szCs w:val="18"/>
                <w:lang w:val="zh-CN" w:eastAsia="zh-CN" w:bidi="zh-CN"/>
              </w:rPr>
              <w:t>月</w:t>
            </w:r>
            <w:r w:rsidRPr="00345E56">
              <w:rPr>
                <w:rFonts w:eastAsia="Calibri"/>
                <w:sz w:val="18"/>
                <w:szCs w:val="18"/>
                <w:lang w:val="zh-CN" w:eastAsia="zh-CN" w:bidi="zh-CN"/>
              </w:rPr>
              <w:t xml:space="preserve"> –</w:t>
            </w:r>
            <w:r w:rsidRPr="00345E56">
              <w:rPr>
                <w:rFonts w:eastAsia="Calibri"/>
                <w:sz w:val="18"/>
                <w:szCs w:val="18"/>
                <w:lang w:val="zh-CN" w:eastAsia="zh-CN" w:bidi="zh-CN"/>
              </w:rPr>
              <w:br/>
              <w:t>2021</w:t>
            </w:r>
            <w:r w:rsidRPr="00345E56">
              <w:rPr>
                <w:rFonts w:eastAsia="Calibri"/>
                <w:sz w:val="18"/>
                <w:szCs w:val="18"/>
                <w:lang w:val="zh-CN" w:eastAsia="zh-CN" w:bidi="zh-CN"/>
              </w:rPr>
              <w:t>年</w:t>
            </w:r>
            <w:r w:rsidRPr="00345E56">
              <w:rPr>
                <w:rFonts w:eastAsia="Calibri"/>
                <w:sz w:val="18"/>
                <w:szCs w:val="18"/>
                <w:lang w:val="zh-CN" w:eastAsia="zh-CN" w:bidi="zh-CN"/>
              </w:rPr>
              <w:t>6</w:t>
            </w:r>
            <w:r w:rsidRPr="00345E56">
              <w:rPr>
                <w:rFonts w:eastAsia="Calibri"/>
                <w:sz w:val="18"/>
                <w:szCs w:val="18"/>
                <w:lang w:val="zh-CN" w:eastAsia="zh-CN" w:bidi="zh-CN"/>
              </w:rPr>
              <w:t>月</w:t>
            </w:r>
          </w:p>
        </w:tc>
      </w:tr>
      <w:tr w:rsidR="00C730F3" w:rsidRPr="00345E56" w14:paraId="6AEA5AF8"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5E20BC55" w14:textId="2CC4C1EB" w:rsidR="00C730F3" w:rsidRPr="00345E56" w:rsidRDefault="003C6128" w:rsidP="001C5144">
            <w:pPr>
              <w:tabs>
                <w:tab w:val="clear" w:pos="1134"/>
              </w:tabs>
              <w:jc w:val="left"/>
              <w:rPr>
                <w:rFonts w:eastAsia="Calibri"/>
                <w:sz w:val="18"/>
                <w:szCs w:val="18"/>
              </w:rPr>
            </w:pPr>
            <w:r w:rsidRPr="00345E56">
              <w:rPr>
                <w:rFonts w:eastAsia="Calibri"/>
                <w:sz w:val="18"/>
                <w:szCs w:val="18"/>
                <w:lang w:val="zh-CN" w:eastAsia="zh-CN" w:bidi="zh-CN"/>
              </w:rPr>
              <w:t>活动前时期</w:t>
            </w:r>
          </w:p>
        </w:tc>
        <w:tc>
          <w:tcPr>
            <w:tcW w:w="1947" w:type="pct"/>
          </w:tcPr>
          <w:p w14:paraId="7064DF8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定期召开</w:t>
            </w:r>
            <w:r w:rsidRPr="00345E56">
              <w:rPr>
                <w:rFonts w:eastAsia="Calibri"/>
                <w:sz w:val="18"/>
                <w:szCs w:val="18"/>
                <w:lang w:val="zh-CN" w:eastAsia="zh-CN" w:bidi="zh-CN"/>
              </w:rPr>
              <w:t>SPOC</w:t>
            </w:r>
            <w:r w:rsidRPr="00345E56">
              <w:rPr>
                <w:rFonts w:eastAsia="Calibri"/>
                <w:sz w:val="18"/>
                <w:szCs w:val="18"/>
                <w:lang w:val="zh-CN" w:eastAsia="zh-CN" w:bidi="zh-CN"/>
              </w:rPr>
              <w:t>会议并根据需要调整其成员资格。</w:t>
            </w:r>
          </w:p>
          <w:p w14:paraId="68E12AD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UAS-DC</w:t>
            </w:r>
            <w:r w:rsidRPr="00345E56">
              <w:rPr>
                <w:rFonts w:eastAsia="Calibri"/>
                <w:sz w:val="18"/>
                <w:szCs w:val="18"/>
                <w:lang w:val="zh-CN" w:eastAsia="zh-CN" w:bidi="zh-CN"/>
              </w:rPr>
              <w:t>计划的制定和完成</w:t>
            </w:r>
          </w:p>
          <w:p w14:paraId="21367039"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完成示范范围和要求</w:t>
            </w:r>
          </w:p>
          <w:p w14:paraId="407C11E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批准</w:t>
            </w:r>
            <w:r w:rsidRPr="00345E56">
              <w:rPr>
                <w:rFonts w:eastAsia="Calibri"/>
                <w:sz w:val="18"/>
                <w:szCs w:val="18"/>
                <w:lang w:val="zh-CN" w:eastAsia="zh-CN" w:bidi="zh-CN"/>
              </w:rPr>
              <w:t>INFCOM</w:t>
            </w:r>
            <w:r w:rsidRPr="00345E56">
              <w:rPr>
                <w:rFonts w:eastAsia="Calibri"/>
                <w:sz w:val="18"/>
                <w:szCs w:val="18"/>
                <w:lang w:val="zh-CN" w:eastAsia="zh-CN" w:bidi="zh-CN"/>
              </w:rPr>
              <w:t>和</w:t>
            </w:r>
            <w:r w:rsidRPr="00345E56">
              <w:rPr>
                <w:rFonts w:eastAsia="Calibri"/>
                <w:sz w:val="18"/>
                <w:szCs w:val="18"/>
                <w:lang w:val="zh-CN" w:eastAsia="zh-CN" w:bidi="zh-CN"/>
              </w:rPr>
              <w:t>WMO EC</w:t>
            </w:r>
            <w:r w:rsidRPr="00345E56">
              <w:rPr>
                <w:rFonts w:eastAsia="Calibri"/>
                <w:sz w:val="18"/>
                <w:szCs w:val="18"/>
                <w:lang w:val="zh-CN" w:eastAsia="zh-CN" w:bidi="zh-CN"/>
              </w:rPr>
              <w:t>继续</w:t>
            </w:r>
          </w:p>
          <w:p w14:paraId="72C8750E"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根据需要，机载咨询</w:t>
            </w:r>
          </w:p>
          <w:p w14:paraId="0F3F90A0"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编写沟通材料</w:t>
            </w:r>
          </w:p>
          <w:p w14:paraId="149C0B6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启动和开展沟通</w:t>
            </w:r>
          </w:p>
          <w:p w14:paraId="416DB6D2"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与监管机构的沟通，以建立该活动的范围</w:t>
            </w:r>
          </w:p>
          <w:p w14:paraId="290B78AC"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w:t>
            </w:r>
            <w:r w:rsidRPr="00345E56">
              <w:rPr>
                <w:rFonts w:eastAsia="Calibri"/>
                <w:sz w:val="18"/>
                <w:szCs w:val="18"/>
                <w:lang w:val="zh-CN" w:eastAsia="zh-CN" w:bidi="zh-CN"/>
              </w:rPr>
              <w:t>参与方制定监管要求和批准流程</w:t>
            </w:r>
          </w:p>
          <w:p w14:paraId="382124EB"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确定会影响</w:t>
            </w:r>
            <w:r w:rsidRPr="00345E56">
              <w:rPr>
                <w:rFonts w:eastAsia="Calibri"/>
                <w:sz w:val="18"/>
                <w:szCs w:val="18"/>
                <w:lang w:val="zh-CN" w:eastAsia="zh-CN" w:bidi="zh-CN"/>
              </w:rPr>
              <w:t>UAS</w:t>
            </w:r>
            <w:r w:rsidRPr="00345E56">
              <w:rPr>
                <w:rFonts w:eastAsia="Calibri"/>
                <w:sz w:val="18"/>
                <w:szCs w:val="18"/>
                <w:lang w:val="zh-CN" w:eastAsia="zh-CN" w:bidi="zh-CN"/>
              </w:rPr>
              <w:t>限制的国家规则，包括对传感器和测量变量的影响。</w:t>
            </w:r>
          </w:p>
          <w:p w14:paraId="6A921B51"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UAS-DC</w:t>
            </w:r>
            <w:r w:rsidRPr="00345E56">
              <w:rPr>
                <w:rFonts w:eastAsia="Calibri"/>
                <w:sz w:val="18"/>
                <w:szCs w:val="18"/>
                <w:lang w:val="zh-CN" w:eastAsia="zh-CN" w:bidi="zh-CN"/>
              </w:rPr>
              <w:t>建立法律框架，包括与参与国达成的协议</w:t>
            </w:r>
          </w:p>
          <w:p w14:paraId="022EEB5D"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确定物理变量的资料质量要求和运行方证明其遵守能力的要求。</w:t>
            </w:r>
          </w:p>
          <w:p w14:paraId="5D0808B4" w14:textId="77777777" w:rsidR="0077680D" w:rsidRPr="00345E56" w:rsidRDefault="0077680D" w:rsidP="0077680D">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计划、制定和测试</w:t>
            </w:r>
            <w:r w:rsidRPr="00345E56">
              <w:rPr>
                <w:rFonts w:eastAsia="Calibri"/>
                <w:sz w:val="18"/>
                <w:szCs w:val="18"/>
                <w:lang w:val="zh-CN" w:eastAsia="zh-CN" w:bidi="zh-CN"/>
              </w:rPr>
              <w:t>UAS</w:t>
            </w:r>
            <w:r w:rsidRPr="00345E56">
              <w:rPr>
                <w:rFonts w:eastAsia="Calibri"/>
                <w:sz w:val="18"/>
                <w:szCs w:val="18"/>
                <w:lang w:val="zh-CN" w:eastAsia="zh-CN" w:bidi="zh-CN"/>
              </w:rPr>
              <w:t>资料提供</w:t>
            </w:r>
            <w:r w:rsidRPr="00345E56">
              <w:rPr>
                <w:rFonts w:eastAsia="Calibri"/>
                <w:sz w:val="18"/>
                <w:szCs w:val="18"/>
                <w:lang w:val="zh-CN" w:eastAsia="zh-CN" w:bidi="zh-CN"/>
              </w:rPr>
              <w:t>SDRF</w:t>
            </w:r>
          </w:p>
          <w:p w14:paraId="714B39C0"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讨论并制定</w:t>
            </w:r>
            <w:r w:rsidRPr="00345E56">
              <w:rPr>
                <w:rFonts w:eastAsia="Calibri"/>
                <w:sz w:val="18"/>
                <w:szCs w:val="18"/>
                <w:lang w:val="zh-CN" w:eastAsia="zh-CN" w:bidi="zh-CN"/>
              </w:rPr>
              <w:t>UAS</w:t>
            </w:r>
            <w:r w:rsidRPr="00345E56">
              <w:rPr>
                <w:rFonts w:eastAsia="Calibri"/>
                <w:sz w:val="18"/>
                <w:szCs w:val="18"/>
                <w:lang w:val="zh-CN" w:eastAsia="zh-CN" w:bidi="zh-CN"/>
              </w:rPr>
              <w:t>下行链路能力的要求</w:t>
            </w:r>
          </w:p>
          <w:p w14:paraId="6DF37DA6"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w:t>
            </w:r>
            <w:r w:rsidRPr="00345E56">
              <w:rPr>
                <w:rFonts w:eastAsia="Calibri"/>
                <w:sz w:val="18"/>
                <w:szCs w:val="18"/>
                <w:lang w:val="zh-CN" w:eastAsia="zh-CN" w:bidi="zh-CN"/>
              </w:rPr>
              <w:t>和互比资料开发数据存储库</w:t>
            </w:r>
          </w:p>
          <w:p w14:paraId="31282FBC" w14:textId="77777777" w:rsidR="005019BC" w:rsidRPr="00345E56" w:rsidRDefault="005019BC" w:rsidP="005019BC">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开发数据存储库可视化界面</w:t>
            </w:r>
          </w:p>
          <w:p w14:paraId="28E5E9D6" w14:textId="12D16247" w:rsidR="00C730F3" w:rsidRPr="00345E56" w:rsidRDefault="006E1A89" w:rsidP="003C6128">
            <w:pPr>
              <w:numPr>
                <w:ilvl w:val="0"/>
                <w:numId w:val="55"/>
              </w:numPr>
              <w:tabs>
                <w:tab w:val="clear" w:pos="1134"/>
              </w:tabs>
              <w:spacing w:after="60"/>
              <w:ind w:left="340" w:right="-17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定期召开</w:t>
            </w:r>
            <w:r w:rsidRPr="00345E56">
              <w:rPr>
                <w:rFonts w:eastAsia="Calibri"/>
                <w:sz w:val="18"/>
                <w:szCs w:val="18"/>
                <w:lang w:val="zh-CN" w:eastAsia="zh-CN" w:bidi="zh-CN"/>
              </w:rPr>
              <w:t>SPOC</w:t>
            </w:r>
            <w:r w:rsidRPr="00345E56">
              <w:rPr>
                <w:rFonts w:eastAsia="Calibri"/>
                <w:sz w:val="18"/>
                <w:szCs w:val="18"/>
                <w:lang w:val="zh-CN" w:eastAsia="zh-CN" w:bidi="zh-CN"/>
              </w:rPr>
              <w:t>会议并根据需要调整其成员资格。</w:t>
            </w:r>
          </w:p>
        </w:tc>
        <w:tc>
          <w:tcPr>
            <w:tcW w:w="633" w:type="pct"/>
          </w:tcPr>
          <w:p w14:paraId="65BD387B" w14:textId="77777777" w:rsidR="00C730F3" w:rsidRPr="00345E56" w:rsidRDefault="009B502E"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SPOC</w:t>
            </w:r>
          </w:p>
          <w:p w14:paraId="49AF8EDA"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SG-UAS</w:t>
            </w:r>
          </w:p>
          <w:p w14:paraId="49581BFD"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SC-ON</w:t>
            </w:r>
          </w:p>
          <w:p w14:paraId="3F362927"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INFCOM</w:t>
            </w:r>
          </w:p>
          <w:p w14:paraId="01CA6BAE" w14:textId="77777777" w:rsidR="00152384" w:rsidRPr="00345E56" w:rsidRDefault="00152384"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顾问</w:t>
            </w:r>
          </w:p>
          <w:p w14:paraId="62A5922E" w14:textId="77777777" w:rsidR="00152384"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利益 相关 者</w:t>
            </w:r>
          </w:p>
          <w:p w14:paraId="1748923C" w14:textId="0D9F2443" w:rsidR="001B3B43" w:rsidRPr="00345E56" w:rsidRDefault="001B3B43" w:rsidP="00AC1F75">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参与者</w:t>
            </w:r>
          </w:p>
        </w:tc>
        <w:tc>
          <w:tcPr>
            <w:tcW w:w="1169" w:type="pct"/>
          </w:tcPr>
          <w:p w14:paraId="195F19FF" w14:textId="77777777" w:rsidR="00C730F3" w:rsidRPr="00345E56" w:rsidRDefault="00650B4D"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UAS-DC计划</w:t>
            </w:r>
          </w:p>
          <w:p w14:paraId="726F5F27"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示范范围</w:t>
            </w:r>
          </w:p>
          <w:p w14:paraId="58F84B74" w14:textId="77777777" w:rsidR="00450BFE" w:rsidRPr="00345E56" w:rsidRDefault="00450BFE"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支持SC-ON和INFCOM决定的文件</w:t>
            </w:r>
          </w:p>
          <w:p w14:paraId="00FAF720"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网站</w:t>
            </w:r>
          </w:p>
          <w:p w14:paraId="67339F2A"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传单</w:t>
            </w:r>
          </w:p>
          <w:p w14:paraId="6037D259" w14:textId="77777777" w:rsidR="008D6245" w:rsidRPr="00345E56" w:rsidRDefault="008D6245"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UAS参与指南，包括空域使用</w:t>
            </w:r>
          </w:p>
          <w:p w14:paraId="31326BE8"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eastAsia="zh-CN"/>
              </w:rPr>
            </w:pPr>
            <w:r w:rsidRPr="00345E56">
              <w:rPr>
                <w:rFonts w:ascii="Verdana" w:eastAsia="Verdana" w:hAnsi="Verdana" w:cs="Verdana"/>
                <w:sz w:val="18"/>
                <w:szCs w:val="18"/>
                <w:lang w:val="zh-CN" w:eastAsia="zh-CN" w:bidi="zh-CN"/>
              </w:rPr>
              <w:t>关于数据提供的指导意见</w:t>
            </w:r>
          </w:p>
          <w:p w14:paraId="71825706"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《数据用户指南》</w:t>
            </w:r>
          </w:p>
          <w:p w14:paraId="4E7FB7D0" w14:textId="77777777" w:rsidR="0067400C" w:rsidRPr="00345E56" w:rsidRDefault="0067400C"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日期存储库</w:t>
            </w:r>
          </w:p>
          <w:p w14:paraId="289312B3"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举行了组织会议</w:t>
            </w:r>
          </w:p>
          <w:p w14:paraId="1A4585A1" w14:textId="77777777" w:rsidR="000B4794" w:rsidRPr="00345E56" w:rsidRDefault="000B479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举办了宣传活动</w:t>
            </w:r>
          </w:p>
          <w:p w14:paraId="69CE6EBD" w14:textId="77777777" w:rsidR="000B479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与会人员名单</w:t>
            </w:r>
          </w:p>
          <w:p w14:paraId="62DE772D" w14:textId="77777777"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345E56">
              <w:rPr>
                <w:rFonts w:ascii="Verdana" w:eastAsia="Verdana" w:hAnsi="Verdana" w:cs="Verdana"/>
                <w:sz w:val="18"/>
                <w:szCs w:val="18"/>
                <w:lang w:val="zh-CN" w:eastAsia="zh-CN" w:bidi="zh-CN"/>
              </w:rPr>
              <w:t>数据用户一览表</w:t>
            </w:r>
          </w:p>
          <w:p w14:paraId="561EB2F4" w14:textId="11C9F77D" w:rsidR="006F6354" w:rsidRPr="00345E56" w:rsidRDefault="006F6354" w:rsidP="00650B4D">
            <w:pPr>
              <w:pStyle w:val="ListParagraph"/>
              <w:numPr>
                <w:ilvl w:val="0"/>
                <w:numId w:val="56"/>
              </w:numPr>
              <w:spacing w:after="0" w:line="240" w:lineRule="auto"/>
              <w:ind w:left="227" w:hanging="22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eastAsia="zh-CN"/>
              </w:rPr>
            </w:pPr>
            <w:r w:rsidRPr="00345E56">
              <w:rPr>
                <w:rFonts w:ascii="Verdana" w:eastAsia="Verdana" w:hAnsi="Verdana" w:cs="Verdana"/>
                <w:sz w:val="18"/>
                <w:szCs w:val="18"/>
                <w:lang w:val="zh-CN" w:eastAsia="zh-CN" w:bidi="zh-CN"/>
              </w:rPr>
              <w:t>数据存储库可视化界面</w:t>
            </w:r>
          </w:p>
        </w:tc>
        <w:tc>
          <w:tcPr>
            <w:tcW w:w="620" w:type="pct"/>
          </w:tcPr>
          <w:p w14:paraId="72C42C74" w14:textId="36940597" w:rsidR="00C730F3" w:rsidRPr="00345E56" w:rsidRDefault="006F635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2021</w:t>
            </w:r>
            <w:r w:rsidRPr="00345E56">
              <w:rPr>
                <w:rFonts w:eastAsia="Calibri"/>
                <w:sz w:val="18"/>
                <w:szCs w:val="18"/>
                <w:lang w:val="zh-CN" w:eastAsia="zh-CN" w:bidi="zh-CN"/>
              </w:rPr>
              <w:t>年</w:t>
            </w:r>
            <w:r w:rsidRPr="00345E56">
              <w:rPr>
                <w:rFonts w:eastAsia="Calibri"/>
                <w:sz w:val="18"/>
                <w:szCs w:val="18"/>
                <w:lang w:val="zh-CN" w:eastAsia="zh-CN" w:bidi="zh-CN"/>
              </w:rPr>
              <w:t>7</w:t>
            </w:r>
            <w:r w:rsidRPr="00345E56">
              <w:rPr>
                <w:rFonts w:eastAsia="Calibri"/>
                <w:sz w:val="18"/>
                <w:szCs w:val="18"/>
                <w:lang w:val="zh-CN" w:eastAsia="zh-CN" w:bidi="zh-CN"/>
              </w:rPr>
              <w:t>月至</w:t>
            </w:r>
            <w:r w:rsidRPr="00345E56">
              <w:rPr>
                <w:rFonts w:eastAsia="Calibri"/>
                <w:sz w:val="18"/>
                <w:szCs w:val="18"/>
                <w:lang w:val="zh-CN" w:eastAsia="zh-CN" w:bidi="zh-CN"/>
              </w:rPr>
              <w:t>2023</w:t>
            </w:r>
            <w:r w:rsidRPr="00345E56">
              <w:rPr>
                <w:rFonts w:eastAsia="Calibri"/>
                <w:sz w:val="18"/>
                <w:szCs w:val="18"/>
                <w:lang w:val="zh-CN" w:eastAsia="zh-CN" w:bidi="zh-CN"/>
              </w:rPr>
              <w:t>年</w:t>
            </w:r>
            <w:r w:rsidRPr="00345E56">
              <w:rPr>
                <w:rFonts w:eastAsia="Calibri"/>
                <w:sz w:val="18"/>
                <w:szCs w:val="18"/>
                <w:lang w:val="zh-CN" w:eastAsia="zh-CN" w:bidi="zh-CN"/>
              </w:rPr>
              <w:t>9</w:t>
            </w:r>
            <w:r w:rsidRPr="00345E56">
              <w:rPr>
                <w:rFonts w:eastAsia="Calibri"/>
                <w:sz w:val="18"/>
                <w:szCs w:val="18"/>
                <w:lang w:val="zh-CN" w:eastAsia="zh-CN" w:bidi="zh-CN"/>
              </w:rPr>
              <w:t>月</w:t>
            </w:r>
          </w:p>
        </w:tc>
      </w:tr>
      <w:tr w:rsidR="001C5144" w:rsidRPr="00345E56" w14:paraId="4C7CA1D3"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38D901A2" w14:textId="6BBB0CC0" w:rsidR="001C5144" w:rsidRPr="00345E56" w:rsidRDefault="001C5144" w:rsidP="001C5144">
            <w:pPr>
              <w:tabs>
                <w:tab w:val="clear" w:pos="1134"/>
              </w:tabs>
              <w:jc w:val="left"/>
              <w:rPr>
                <w:rFonts w:eastAsia="Calibri"/>
                <w:sz w:val="18"/>
                <w:szCs w:val="18"/>
              </w:rPr>
            </w:pPr>
          </w:p>
        </w:tc>
        <w:tc>
          <w:tcPr>
            <w:tcW w:w="1947" w:type="pct"/>
          </w:tcPr>
          <w:p w14:paraId="0D836F0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UAS-DC</w:t>
            </w:r>
            <w:r w:rsidRPr="00345E56">
              <w:rPr>
                <w:rFonts w:eastAsia="Calibri"/>
                <w:sz w:val="18"/>
                <w:szCs w:val="18"/>
                <w:lang w:val="zh-CN" w:eastAsia="zh-CN" w:bidi="zh-CN"/>
              </w:rPr>
              <w:t>计划的制定和完成</w:t>
            </w:r>
          </w:p>
          <w:p w14:paraId="0646A8E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完成示范范围和要求</w:t>
            </w:r>
          </w:p>
          <w:p w14:paraId="5FCB2F9D"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批准</w:t>
            </w:r>
            <w:r w:rsidRPr="00345E56">
              <w:rPr>
                <w:rFonts w:eastAsia="Calibri"/>
                <w:sz w:val="18"/>
                <w:szCs w:val="18"/>
                <w:lang w:val="zh-CN" w:eastAsia="zh-CN" w:bidi="zh-CN"/>
              </w:rPr>
              <w:t>INFCOM</w:t>
            </w:r>
            <w:r w:rsidRPr="00345E56">
              <w:rPr>
                <w:rFonts w:eastAsia="Calibri"/>
                <w:sz w:val="18"/>
                <w:szCs w:val="18"/>
                <w:lang w:val="zh-CN" w:eastAsia="zh-CN" w:bidi="zh-CN"/>
              </w:rPr>
              <w:t>和</w:t>
            </w:r>
            <w:r w:rsidRPr="00345E56">
              <w:rPr>
                <w:rFonts w:eastAsia="Calibri"/>
                <w:sz w:val="18"/>
                <w:szCs w:val="18"/>
                <w:lang w:val="zh-CN" w:eastAsia="zh-CN" w:bidi="zh-CN"/>
              </w:rPr>
              <w:t>WMO EC</w:t>
            </w:r>
            <w:r w:rsidRPr="00345E56">
              <w:rPr>
                <w:rFonts w:eastAsia="Calibri"/>
                <w:sz w:val="18"/>
                <w:szCs w:val="18"/>
                <w:lang w:val="zh-CN" w:eastAsia="zh-CN" w:bidi="zh-CN"/>
              </w:rPr>
              <w:t>继续</w:t>
            </w:r>
          </w:p>
          <w:p w14:paraId="10EE77A0"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根据需要，机载咨询</w:t>
            </w:r>
          </w:p>
          <w:p w14:paraId="276FE395"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编写沟通材料</w:t>
            </w:r>
          </w:p>
          <w:p w14:paraId="0A7A964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启动和开展沟通</w:t>
            </w:r>
          </w:p>
          <w:p w14:paraId="1BE4291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与监管机构的沟通，以建立该活动的范围</w:t>
            </w:r>
          </w:p>
          <w:p w14:paraId="1B0A190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w:t>
            </w:r>
            <w:r w:rsidRPr="00345E56">
              <w:rPr>
                <w:rFonts w:eastAsia="Calibri"/>
                <w:sz w:val="18"/>
                <w:szCs w:val="18"/>
                <w:lang w:val="zh-CN" w:eastAsia="zh-CN" w:bidi="zh-CN"/>
              </w:rPr>
              <w:t>参与方制定监管要求和批准流程</w:t>
            </w:r>
          </w:p>
          <w:p w14:paraId="6D6ECCB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确定会影响</w:t>
            </w:r>
            <w:r w:rsidRPr="00345E56">
              <w:rPr>
                <w:rFonts w:eastAsia="Calibri"/>
                <w:sz w:val="18"/>
                <w:szCs w:val="18"/>
                <w:lang w:val="zh-CN" w:eastAsia="zh-CN" w:bidi="zh-CN"/>
              </w:rPr>
              <w:t>UAS</w:t>
            </w:r>
            <w:r w:rsidRPr="00345E56">
              <w:rPr>
                <w:rFonts w:eastAsia="Calibri"/>
                <w:sz w:val="18"/>
                <w:szCs w:val="18"/>
                <w:lang w:val="zh-CN" w:eastAsia="zh-CN" w:bidi="zh-CN"/>
              </w:rPr>
              <w:t>限制的国家规则，包括对传感器和测量变量的影响。</w:t>
            </w:r>
          </w:p>
          <w:p w14:paraId="4EAFE0D8"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UAS-DC</w:t>
            </w:r>
            <w:r w:rsidRPr="00345E56">
              <w:rPr>
                <w:rFonts w:eastAsia="Calibri"/>
                <w:sz w:val="18"/>
                <w:szCs w:val="18"/>
                <w:lang w:val="zh-CN" w:eastAsia="zh-CN" w:bidi="zh-CN"/>
              </w:rPr>
              <w:t>建立法律框架，包括与参与国达成的协议</w:t>
            </w:r>
          </w:p>
          <w:p w14:paraId="4C519503"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确定物理变量的资料质量要求和运行方证明其遵守能力的要求。</w:t>
            </w:r>
          </w:p>
          <w:p w14:paraId="70CE660F"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计划、制定和测试</w:t>
            </w:r>
            <w:r w:rsidRPr="00345E56">
              <w:rPr>
                <w:rFonts w:eastAsia="Calibri"/>
                <w:sz w:val="18"/>
                <w:szCs w:val="18"/>
                <w:lang w:val="zh-CN" w:eastAsia="zh-CN" w:bidi="zh-CN"/>
              </w:rPr>
              <w:t>UAS</w:t>
            </w:r>
            <w:r w:rsidRPr="00345E56">
              <w:rPr>
                <w:rFonts w:eastAsia="Calibri"/>
                <w:sz w:val="18"/>
                <w:szCs w:val="18"/>
                <w:lang w:val="zh-CN" w:eastAsia="zh-CN" w:bidi="zh-CN"/>
              </w:rPr>
              <w:t>资料提供</w:t>
            </w:r>
            <w:r w:rsidRPr="00345E56">
              <w:rPr>
                <w:rFonts w:eastAsia="Calibri"/>
                <w:sz w:val="18"/>
                <w:szCs w:val="18"/>
                <w:lang w:val="zh-CN" w:eastAsia="zh-CN" w:bidi="zh-CN"/>
              </w:rPr>
              <w:t>SDRF</w:t>
            </w:r>
          </w:p>
          <w:p w14:paraId="392E42B6"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讨论并制定</w:t>
            </w:r>
            <w:r w:rsidRPr="00345E56">
              <w:rPr>
                <w:rFonts w:eastAsia="Calibri"/>
                <w:sz w:val="18"/>
                <w:szCs w:val="18"/>
                <w:lang w:val="zh-CN" w:eastAsia="zh-CN" w:bidi="zh-CN"/>
              </w:rPr>
              <w:t>UAS</w:t>
            </w:r>
            <w:r w:rsidRPr="00345E56">
              <w:rPr>
                <w:rFonts w:eastAsia="Calibri"/>
                <w:sz w:val="18"/>
                <w:szCs w:val="18"/>
                <w:lang w:val="zh-CN" w:eastAsia="zh-CN" w:bidi="zh-CN"/>
              </w:rPr>
              <w:t>下行链路能力的要求</w:t>
            </w:r>
          </w:p>
          <w:p w14:paraId="3EC2244C"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为</w:t>
            </w:r>
            <w:r w:rsidRPr="00345E56">
              <w:rPr>
                <w:rFonts w:eastAsia="Calibri"/>
                <w:sz w:val="18"/>
                <w:szCs w:val="18"/>
                <w:lang w:val="zh-CN" w:eastAsia="zh-CN" w:bidi="zh-CN"/>
              </w:rPr>
              <w:t>UAS</w:t>
            </w:r>
            <w:r w:rsidRPr="00345E56">
              <w:rPr>
                <w:rFonts w:eastAsia="Calibri"/>
                <w:sz w:val="18"/>
                <w:szCs w:val="18"/>
                <w:lang w:val="zh-CN" w:eastAsia="zh-CN" w:bidi="zh-CN"/>
              </w:rPr>
              <w:t>和互比资料开发数据存储库</w:t>
            </w:r>
          </w:p>
          <w:p w14:paraId="38F74BD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开发数据存储库可视化界面</w:t>
            </w:r>
          </w:p>
          <w:p w14:paraId="0224E427"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计划制定和测试提供</w:t>
            </w:r>
            <w:r w:rsidRPr="00345E56">
              <w:rPr>
                <w:rFonts w:eastAsia="Calibri"/>
                <w:sz w:val="18"/>
                <w:szCs w:val="18"/>
                <w:lang w:val="zh-CN" w:eastAsia="zh-CN" w:bidi="zh-CN"/>
              </w:rPr>
              <w:t>UAS</w:t>
            </w:r>
            <w:r w:rsidRPr="00345E56">
              <w:rPr>
                <w:rFonts w:eastAsia="Calibri"/>
                <w:sz w:val="18"/>
                <w:szCs w:val="18"/>
                <w:lang w:val="zh-CN" w:eastAsia="zh-CN" w:bidi="zh-CN"/>
              </w:rPr>
              <w:t>资料的数据提供</w:t>
            </w:r>
            <w:r w:rsidRPr="00345E56">
              <w:rPr>
                <w:rFonts w:eastAsia="Calibri"/>
                <w:sz w:val="18"/>
                <w:szCs w:val="18"/>
                <w:lang w:val="zh-CN" w:eastAsia="zh-CN" w:bidi="zh-CN"/>
              </w:rPr>
              <w:t>API</w:t>
            </w:r>
            <w:r w:rsidRPr="00345E56">
              <w:rPr>
                <w:rFonts w:eastAsia="Calibri"/>
                <w:sz w:val="18"/>
                <w:szCs w:val="18"/>
                <w:lang w:val="zh-CN" w:eastAsia="zh-CN" w:bidi="zh-CN"/>
              </w:rPr>
              <w:t>。</w:t>
            </w:r>
          </w:p>
          <w:p w14:paraId="5C51615E"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协调组织会议，包括根据需要与与会者的会议</w:t>
            </w:r>
          </w:p>
          <w:p w14:paraId="39112BA4"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获得空域监管机构要求的批准、协议</w:t>
            </w:r>
          </w:p>
          <w:p w14:paraId="62C410E9" w14:textId="77777777" w:rsidR="001C5144" w:rsidRPr="00345E56" w:rsidRDefault="001C5144" w:rsidP="00703E41">
            <w:pPr>
              <w:numPr>
                <w:ilvl w:val="0"/>
                <w:numId w:val="55"/>
              </w:numPr>
              <w:tabs>
                <w:tab w:val="clear" w:pos="1134"/>
              </w:tabs>
              <w:ind w:left="340" w:hanging="34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根据需要协调宣传活动</w:t>
            </w:r>
          </w:p>
          <w:p w14:paraId="16C9AEC9" w14:textId="77777777" w:rsidR="001C5144" w:rsidRPr="00345E56" w:rsidRDefault="001C5144" w:rsidP="00E370A0">
            <w:pPr>
              <w:numPr>
                <w:ilvl w:val="0"/>
                <w:numId w:val="55"/>
              </w:numPr>
              <w:tabs>
                <w:tab w:val="clear" w:pos="1134"/>
              </w:tabs>
              <w:spacing w:after="60"/>
              <w:ind w:left="340" w:hanging="34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建立参与方名单，包括运行者、数据用户</w:t>
            </w:r>
          </w:p>
        </w:tc>
        <w:tc>
          <w:tcPr>
            <w:tcW w:w="633" w:type="pct"/>
          </w:tcPr>
          <w:p w14:paraId="6C820104" w14:textId="20F6FB1D" w:rsidR="001C5144" w:rsidRPr="00345E56" w:rsidRDefault="001C5144" w:rsidP="001B3B43">
            <w:pPr>
              <w:tabs>
                <w:tab w:val="clear" w:pos="1134"/>
              </w:tabs>
              <w:ind w:left="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p>
        </w:tc>
        <w:tc>
          <w:tcPr>
            <w:tcW w:w="1169" w:type="pct"/>
          </w:tcPr>
          <w:p w14:paraId="1DB5DF85" w14:textId="1609B2E8" w:rsidR="001C5144" w:rsidRPr="00345E56" w:rsidRDefault="001C5144" w:rsidP="007138CA">
            <w:p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p>
        </w:tc>
        <w:tc>
          <w:tcPr>
            <w:tcW w:w="620" w:type="pct"/>
          </w:tcPr>
          <w:p w14:paraId="654CC05D" w14:textId="331E9056"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p>
        </w:tc>
      </w:tr>
      <w:tr w:rsidR="001C5144" w:rsidRPr="00345E56" w14:paraId="1C68BD84"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64590706"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lang w:val="zh-CN" w:eastAsia="zh-CN" w:bidi="zh-CN"/>
              </w:rPr>
              <w:t>示范活动周期</w:t>
            </w:r>
          </w:p>
        </w:tc>
        <w:tc>
          <w:tcPr>
            <w:tcW w:w="1947" w:type="pct"/>
          </w:tcPr>
          <w:p w14:paraId="466F562F"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资料存储库管理和维护活动</w:t>
            </w:r>
          </w:p>
          <w:p w14:paraId="384A1D38"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监测示范过程和活动</w:t>
            </w:r>
          </w:p>
          <w:p w14:paraId="0E4FC68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监测</w:t>
            </w:r>
            <w:r w:rsidRPr="00345E56">
              <w:rPr>
                <w:rFonts w:eastAsia="Calibri"/>
                <w:sz w:val="18"/>
                <w:szCs w:val="18"/>
                <w:lang w:val="zh-CN" w:eastAsia="zh-CN" w:bidi="zh-CN"/>
              </w:rPr>
              <w:t>UAS</w:t>
            </w:r>
            <w:r w:rsidRPr="00345E56">
              <w:rPr>
                <w:rFonts w:eastAsia="Calibri"/>
                <w:sz w:val="18"/>
                <w:szCs w:val="18"/>
                <w:lang w:val="zh-CN" w:eastAsia="zh-CN" w:bidi="zh-CN"/>
              </w:rPr>
              <w:t>资料的数量和质量</w:t>
            </w:r>
          </w:p>
          <w:p w14:paraId="257F48E9"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与会人员例行会议</w:t>
            </w:r>
          </w:p>
          <w:p w14:paraId="1F1CEAC3"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与参会人员的日常沟通</w:t>
            </w:r>
          </w:p>
          <w:p w14:paraId="336705B2"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与空域监管机构的通讯</w:t>
            </w:r>
          </w:p>
          <w:p w14:paraId="125242C0" w14:textId="77777777" w:rsidR="001C5144" w:rsidRPr="00345E56" w:rsidRDefault="001C5144">
            <w:pPr>
              <w:numPr>
                <w:ilvl w:val="0"/>
                <w:numId w:val="1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为资料用户提供支持</w:t>
            </w:r>
          </w:p>
          <w:p w14:paraId="78D7855B" w14:textId="77777777" w:rsidR="001C5144" w:rsidRPr="00345E56" w:rsidRDefault="001C5144" w:rsidP="00BB64DE">
            <w:pPr>
              <w:numPr>
                <w:ilvl w:val="0"/>
                <w:numId w:val="17"/>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参与国的报告的提供和评审</w:t>
            </w:r>
          </w:p>
        </w:tc>
        <w:tc>
          <w:tcPr>
            <w:tcW w:w="633" w:type="pct"/>
          </w:tcPr>
          <w:p w14:paraId="7F23EA71"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SG-UAS</w:t>
            </w:r>
          </w:p>
          <w:p w14:paraId="1FE5F0F5"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SPOC</w:t>
            </w:r>
          </w:p>
          <w:p w14:paraId="53599CE0"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顾问</w:t>
            </w:r>
          </w:p>
          <w:p w14:paraId="2FE42E38"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参与者</w:t>
            </w:r>
          </w:p>
        </w:tc>
        <w:tc>
          <w:tcPr>
            <w:tcW w:w="1169" w:type="pct"/>
          </w:tcPr>
          <w:p w14:paraId="5FCDE2F3"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关于数据存储库状态的例行报告</w:t>
            </w:r>
          </w:p>
          <w:p w14:paraId="78885E7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与会人员的日常报告</w:t>
            </w:r>
          </w:p>
          <w:p w14:paraId="229DD5ED"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资料数量和质量报告</w:t>
            </w:r>
          </w:p>
          <w:p w14:paraId="1C24A9F6"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与会人员参加的会议</w:t>
            </w:r>
          </w:p>
          <w:p w14:paraId="4598F312" w14:textId="77777777" w:rsidR="001C5144" w:rsidRPr="00345E56" w:rsidRDefault="001C5144" w:rsidP="00703E41">
            <w:pPr>
              <w:numPr>
                <w:ilvl w:val="0"/>
                <w:numId w:val="14"/>
              </w:numPr>
              <w:tabs>
                <w:tab w:val="clear" w:pos="1134"/>
              </w:tabs>
              <w:ind w:left="170" w:hanging="170"/>
              <w:contextualSpacing/>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根据需要对各过程的调整</w:t>
            </w:r>
          </w:p>
        </w:tc>
        <w:tc>
          <w:tcPr>
            <w:tcW w:w="620" w:type="pct"/>
          </w:tcPr>
          <w:p w14:paraId="17B1D5EE" w14:textId="0E453EB2" w:rsidR="001C5144" w:rsidRPr="00345E56"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2023</w:t>
            </w:r>
            <w:r w:rsidRPr="00345E56">
              <w:rPr>
                <w:rFonts w:eastAsia="Calibri"/>
                <w:sz w:val="18"/>
                <w:szCs w:val="18"/>
                <w:lang w:val="zh-CN" w:eastAsia="zh-CN" w:bidi="zh-CN"/>
              </w:rPr>
              <w:t>年</w:t>
            </w:r>
            <w:r w:rsidRPr="00345E56">
              <w:rPr>
                <w:rFonts w:eastAsia="Calibri"/>
                <w:sz w:val="18"/>
                <w:szCs w:val="18"/>
                <w:lang w:val="zh-CN" w:eastAsia="zh-CN" w:bidi="zh-CN"/>
              </w:rPr>
              <w:t>8</w:t>
            </w:r>
            <w:r w:rsidRPr="00345E56">
              <w:rPr>
                <w:rFonts w:eastAsia="Calibri"/>
                <w:sz w:val="18"/>
                <w:szCs w:val="18"/>
                <w:lang w:val="zh-CN" w:eastAsia="zh-CN" w:bidi="zh-CN"/>
              </w:rPr>
              <w:t>月至</w:t>
            </w:r>
            <w:r w:rsidRPr="00345E56">
              <w:rPr>
                <w:rFonts w:eastAsia="Calibri"/>
                <w:sz w:val="18"/>
                <w:szCs w:val="18"/>
                <w:lang w:val="zh-CN" w:eastAsia="zh-CN" w:bidi="zh-CN"/>
              </w:rPr>
              <w:t>2024</w:t>
            </w:r>
            <w:r w:rsidRPr="00345E56">
              <w:rPr>
                <w:rFonts w:eastAsia="Calibri"/>
                <w:sz w:val="18"/>
                <w:szCs w:val="18"/>
                <w:lang w:val="zh-CN" w:eastAsia="zh-CN" w:bidi="zh-CN"/>
              </w:rPr>
              <w:t>年</w:t>
            </w:r>
            <w:r w:rsidRPr="00345E56">
              <w:rPr>
                <w:rFonts w:eastAsia="Calibri"/>
                <w:sz w:val="18"/>
                <w:szCs w:val="18"/>
                <w:lang w:val="zh-CN" w:eastAsia="zh-CN" w:bidi="zh-CN"/>
              </w:rPr>
              <w:t>8</w:t>
            </w:r>
            <w:r w:rsidRPr="00345E56">
              <w:rPr>
                <w:rFonts w:eastAsia="Calibri"/>
                <w:sz w:val="18"/>
                <w:szCs w:val="18"/>
                <w:lang w:val="zh-CN" w:eastAsia="zh-CN" w:bidi="zh-CN"/>
              </w:rPr>
              <w:t>月</w:t>
            </w:r>
          </w:p>
        </w:tc>
      </w:tr>
      <w:tr w:rsidR="001C5144" w:rsidRPr="00345E56" w14:paraId="43B7DD6D" w14:textId="77777777" w:rsidTr="00630DCE">
        <w:trPr>
          <w:cantSplit/>
        </w:trPr>
        <w:tc>
          <w:tcPr>
            <w:cnfStyle w:val="001000000000" w:firstRow="0" w:lastRow="0" w:firstColumn="1" w:lastColumn="0" w:oddVBand="0" w:evenVBand="0" w:oddHBand="0" w:evenHBand="0" w:firstRowFirstColumn="0" w:firstRowLastColumn="0" w:lastRowFirstColumn="0" w:lastRowLastColumn="0"/>
            <w:tcW w:w="631" w:type="pct"/>
          </w:tcPr>
          <w:p w14:paraId="793B3150" w14:textId="77777777" w:rsidR="001C5144" w:rsidRPr="00345E56" w:rsidRDefault="001C5144" w:rsidP="001C5144">
            <w:pPr>
              <w:tabs>
                <w:tab w:val="clear" w:pos="1134"/>
              </w:tabs>
              <w:jc w:val="left"/>
              <w:rPr>
                <w:rFonts w:eastAsia="Calibri"/>
                <w:sz w:val="18"/>
                <w:szCs w:val="18"/>
              </w:rPr>
            </w:pPr>
            <w:r w:rsidRPr="00345E56">
              <w:rPr>
                <w:rFonts w:eastAsia="Calibri"/>
                <w:sz w:val="18"/>
                <w:szCs w:val="18"/>
                <w:lang w:val="zh-CN" w:eastAsia="zh-CN" w:bidi="zh-CN"/>
              </w:rPr>
              <w:t>活动后时期</w:t>
            </w:r>
          </w:p>
        </w:tc>
        <w:tc>
          <w:tcPr>
            <w:tcW w:w="1947" w:type="pct"/>
          </w:tcPr>
          <w:p w14:paraId="6EDFCB63"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资料用户对数据影响的资料分析以及评估报告的汇编。</w:t>
            </w:r>
          </w:p>
          <w:p w14:paraId="1A8A8296"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运行方分析和汇编绩效评估报告。</w:t>
            </w:r>
          </w:p>
          <w:p w14:paraId="4EC08471" w14:textId="77777777" w:rsidR="001C5144" w:rsidRPr="00345E56" w:rsidRDefault="001C5144" w:rsidP="00816A4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通过参与数据用户、</w:t>
            </w:r>
            <w:r w:rsidRPr="00345E56">
              <w:rPr>
                <w:rFonts w:eastAsia="Calibri"/>
                <w:sz w:val="18"/>
                <w:szCs w:val="18"/>
                <w:lang w:val="zh-CN" w:eastAsia="zh-CN" w:bidi="zh-CN"/>
              </w:rPr>
              <w:t>UAS</w:t>
            </w:r>
            <w:r w:rsidRPr="00345E56">
              <w:rPr>
                <w:rFonts w:eastAsia="Calibri"/>
                <w:sz w:val="18"/>
                <w:szCs w:val="18"/>
                <w:lang w:val="zh-CN" w:eastAsia="zh-CN" w:bidi="zh-CN"/>
              </w:rPr>
              <w:t>运营方和利益相关方空域监管机构提供评估报告。</w:t>
            </w:r>
          </w:p>
          <w:p w14:paraId="4AA5B59F" w14:textId="77777777" w:rsidR="001C5144" w:rsidRPr="00345E56" w:rsidRDefault="001C5144" w:rsidP="00816A4D">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根据参与者的报告，对影响和结果进行全面的</w:t>
            </w:r>
            <w:r w:rsidRPr="00345E56">
              <w:rPr>
                <w:rFonts w:eastAsia="Calibri"/>
                <w:sz w:val="18"/>
                <w:szCs w:val="18"/>
                <w:lang w:val="zh-CN" w:eastAsia="zh-CN" w:bidi="zh-CN"/>
              </w:rPr>
              <w:t>UAS-DC</w:t>
            </w:r>
            <w:r w:rsidRPr="00345E56">
              <w:rPr>
                <w:rFonts w:eastAsia="Calibri"/>
                <w:sz w:val="18"/>
                <w:szCs w:val="18"/>
                <w:lang w:val="zh-CN" w:eastAsia="zh-CN" w:bidi="zh-CN"/>
              </w:rPr>
              <w:t>分析。</w:t>
            </w:r>
          </w:p>
        </w:tc>
        <w:tc>
          <w:tcPr>
            <w:tcW w:w="633" w:type="pct"/>
          </w:tcPr>
          <w:p w14:paraId="5235750B"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参与国数据用户</w:t>
            </w:r>
          </w:p>
          <w:p w14:paraId="67D8107E"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参与国运营方</w:t>
            </w:r>
          </w:p>
          <w:p w14:paraId="66FDA862" w14:textId="77777777" w:rsidR="001C5144" w:rsidRPr="00345E56" w:rsidRDefault="001C5144" w:rsidP="00BE2D98">
            <w:pPr>
              <w:numPr>
                <w:ilvl w:val="0"/>
                <w:numId w:val="21"/>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30EF7">
              <w:rPr>
                <w:rFonts w:eastAsia="Calibri"/>
                <w:sz w:val="18"/>
                <w:szCs w:val="18"/>
                <w:lang w:val="en-US" w:eastAsia="zh-CN" w:bidi="zh-CN"/>
              </w:rPr>
              <w:t>JET-ABO/SG-UAS</w:t>
            </w:r>
            <w:r w:rsidRPr="00A30EF7">
              <w:rPr>
                <w:rFonts w:eastAsia="Calibri"/>
                <w:sz w:val="18"/>
                <w:szCs w:val="18"/>
                <w:lang w:val="en-US" w:eastAsia="zh-CN" w:bidi="zh-CN"/>
              </w:rPr>
              <w:t>，</w:t>
            </w:r>
            <w:r w:rsidRPr="00A30EF7">
              <w:rPr>
                <w:rFonts w:eastAsia="Calibri"/>
                <w:sz w:val="18"/>
                <w:szCs w:val="18"/>
                <w:lang w:val="en-US" w:eastAsia="zh-CN" w:bidi="zh-CN"/>
              </w:rPr>
              <w:t>SPOC</w:t>
            </w:r>
            <w:r w:rsidRPr="00A30EF7">
              <w:rPr>
                <w:rFonts w:eastAsia="Calibri"/>
                <w:sz w:val="18"/>
                <w:szCs w:val="18"/>
                <w:lang w:val="en-US" w:eastAsia="zh-CN" w:bidi="zh-CN"/>
              </w:rPr>
              <w:t>，</w:t>
            </w:r>
            <w:r w:rsidRPr="00A30EF7">
              <w:rPr>
                <w:rFonts w:eastAsia="Calibri"/>
                <w:sz w:val="18"/>
                <w:szCs w:val="18"/>
                <w:lang w:val="en-US" w:eastAsia="zh-CN" w:bidi="zh-CN"/>
              </w:rPr>
              <w:t>SC-ON</w:t>
            </w:r>
          </w:p>
        </w:tc>
        <w:tc>
          <w:tcPr>
            <w:tcW w:w="1169" w:type="pct"/>
          </w:tcPr>
          <w:p w14:paraId="2C31A60C"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数据用户报告</w:t>
            </w:r>
          </w:p>
          <w:p w14:paraId="07BBEA29"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运行方报告，包括系统性能、环境影响、法规影响等。</w:t>
            </w:r>
          </w:p>
          <w:p w14:paraId="4F12EB87" w14:textId="77777777" w:rsidR="001C5144" w:rsidRPr="00345E56" w:rsidRDefault="001C5144" w:rsidP="00700106">
            <w:pPr>
              <w:numPr>
                <w:ilvl w:val="0"/>
                <w:numId w:val="22"/>
              </w:numPr>
              <w:tabs>
                <w:tab w:val="clear" w:pos="1134"/>
              </w:tabs>
              <w:ind w:left="284" w:hanging="284"/>
              <w:jc w:val="left"/>
              <w:cnfStyle w:val="000000000000" w:firstRow="0" w:lastRow="0" w:firstColumn="0" w:lastColumn="0" w:oddVBand="0" w:evenVBand="0" w:oddHBand="0" w:evenHBand="0" w:firstRowFirstColumn="0" w:firstRowLastColumn="0" w:lastRowFirstColumn="0" w:lastRowLastColumn="0"/>
              <w:rPr>
                <w:rFonts w:eastAsia="Calibri"/>
                <w:sz w:val="18"/>
                <w:szCs w:val="18"/>
                <w:lang w:eastAsia="zh-CN"/>
              </w:rPr>
            </w:pPr>
            <w:r w:rsidRPr="00345E56">
              <w:rPr>
                <w:rFonts w:eastAsia="Calibri"/>
                <w:sz w:val="18"/>
                <w:szCs w:val="18"/>
                <w:lang w:val="zh-CN" w:eastAsia="zh-CN" w:bidi="zh-CN"/>
              </w:rPr>
              <w:t>UAS-DC</w:t>
            </w:r>
            <w:r w:rsidRPr="00345E56">
              <w:rPr>
                <w:rFonts w:eastAsia="Calibri"/>
                <w:sz w:val="18"/>
                <w:szCs w:val="18"/>
                <w:lang w:val="zh-CN" w:eastAsia="zh-CN" w:bidi="zh-CN"/>
              </w:rPr>
              <w:t>报告，包括结果、影响、建议等</w:t>
            </w:r>
          </w:p>
        </w:tc>
        <w:tc>
          <w:tcPr>
            <w:tcW w:w="620" w:type="pct"/>
          </w:tcPr>
          <w:p w14:paraId="23E28292" w14:textId="71567D86" w:rsidR="001C5144" w:rsidRPr="00345E56" w:rsidRDefault="001C5144" w:rsidP="000B735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345E56">
              <w:rPr>
                <w:rFonts w:eastAsia="Calibri"/>
                <w:sz w:val="18"/>
                <w:szCs w:val="18"/>
                <w:lang w:val="zh-CN" w:eastAsia="zh-CN" w:bidi="zh-CN"/>
              </w:rPr>
              <w:t>2024</w:t>
            </w:r>
            <w:r w:rsidRPr="00345E56">
              <w:rPr>
                <w:rFonts w:eastAsia="Calibri"/>
                <w:sz w:val="18"/>
                <w:szCs w:val="18"/>
                <w:lang w:val="zh-CN" w:eastAsia="zh-CN" w:bidi="zh-CN"/>
              </w:rPr>
              <w:t>年</w:t>
            </w:r>
            <w:r w:rsidRPr="00345E56">
              <w:rPr>
                <w:rFonts w:eastAsia="Calibri"/>
                <w:sz w:val="18"/>
                <w:szCs w:val="18"/>
                <w:lang w:val="zh-CN" w:eastAsia="zh-CN" w:bidi="zh-CN"/>
              </w:rPr>
              <w:t>9</w:t>
            </w:r>
            <w:r w:rsidRPr="00345E56">
              <w:rPr>
                <w:rFonts w:eastAsia="Calibri"/>
                <w:sz w:val="18"/>
                <w:szCs w:val="18"/>
                <w:lang w:val="zh-CN" w:eastAsia="zh-CN" w:bidi="zh-CN"/>
              </w:rPr>
              <w:t>月</w:t>
            </w:r>
            <w:r w:rsidRPr="00345E56">
              <w:rPr>
                <w:rFonts w:eastAsia="Calibri"/>
                <w:sz w:val="18"/>
                <w:szCs w:val="18"/>
                <w:lang w:val="zh-CN" w:eastAsia="zh-CN" w:bidi="zh-CN"/>
              </w:rPr>
              <w:br/>
              <w:t>–</w:t>
            </w:r>
            <w:r w:rsidRPr="00345E56">
              <w:rPr>
                <w:rFonts w:eastAsia="Calibri"/>
                <w:sz w:val="18"/>
                <w:szCs w:val="18"/>
                <w:lang w:val="zh-CN" w:eastAsia="zh-CN" w:bidi="zh-CN"/>
              </w:rPr>
              <w:br/>
              <w:t>2025</w:t>
            </w:r>
            <w:r w:rsidRPr="00345E56">
              <w:rPr>
                <w:rFonts w:eastAsia="Calibri"/>
                <w:sz w:val="18"/>
                <w:szCs w:val="18"/>
                <w:lang w:val="zh-CN" w:eastAsia="zh-CN" w:bidi="zh-CN"/>
              </w:rPr>
              <w:t>年</w:t>
            </w:r>
            <w:r w:rsidRPr="00345E56">
              <w:rPr>
                <w:rFonts w:eastAsia="Calibri"/>
                <w:sz w:val="18"/>
                <w:szCs w:val="18"/>
                <w:lang w:val="zh-CN" w:eastAsia="zh-CN" w:bidi="zh-CN"/>
              </w:rPr>
              <w:t>9</w:t>
            </w:r>
            <w:r w:rsidRPr="00345E56">
              <w:rPr>
                <w:rFonts w:eastAsia="Calibri"/>
                <w:sz w:val="18"/>
                <w:szCs w:val="18"/>
                <w:lang w:val="zh-CN" w:eastAsia="zh-CN" w:bidi="zh-CN"/>
              </w:rPr>
              <w:t>月</w:t>
            </w:r>
          </w:p>
        </w:tc>
      </w:tr>
    </w:tbl>
    <w:p w14:paraId="187CFB96" w14:textId="77777777" w:rsidR="00BE2D98" w:rsidRPr="008F04E9" w:rsidRDefault="00BE2D98" w:rsidP="00840210">
      <w:pPr>
        <w:pStyle w:val="WMOSubTitle1"/>
        <w:spacing w:before="0" w:after="240"/>
        <w:ind w:left="-170"/>
        <w:rPr>
          <w:sz w:val="22"/>
          <w:szCs w:val="22"/>
        </w:rPr>
        <w:sectPr w:rsidR="00BE2D98" w:rsidRPr="008F04E9" w:rsidSect="00B6406B">
          <w:pgSz w:w="16838" w:h="11906" w:orient="landscape"/>
          <w:pgMar w:top="1134" w:right="1134" w:bottom="1134" w:left="1134" w:header="708" w:footer="708" w:gutter="0"/>
          <w:cols w:space="708"/>
          <w:titlePg/>
          <w:docGrid w:linePitch="360"/>
        </w:sectPr>
      </w:pPr>
    </w:p>
    <w:p w14:paraId="7FB675E3" w14:textId="732B3CCC" w:rsidR="001C5144" w:rsidRPr="00345E56" w:rsidRDefault="001C5144" w:rsidP="005C627E">
      <w:pPr>
        <w:pStyle w:val="Heading3italics"/>
      </w:pPr>
      <w:r w:rsidRPr="00345E56">
        <w:rPr>
          <w:lang w:val="zh-CN" w:bidi="zh-CN"/>
        </w:rPr>
        <w:lastRenderedPageBreak/>
        <w:t>关键因素和战略因素</w:t>
      </w:r>
    </w:p>
    <w:p w14:paraId="3939BC88" w14:textId="3F10057F" w:rsidR="004C69C6" w:rsidRPr="00345E56" w:rsidRDefault="001C5144" w:rsidP="000333A3">
      <w:pPr>
        <w:pStyle w:val="italicheading"/>
      </w:pPr>
      <w:r w:rsidRPr="00345E56">
        <w:rPr>
          <w:lang w:val="zh-CN" w:eastAsia="zh-CN" w:bidi="zh-CN"/>
        </w:rPr>
        <w:t>通信</w:t>
      </w:r>
    </w:p>
    <w:p w14:paraId="77026EE4" w14:textId="77777777" w:rsidR="001C5144" w:rsidRPr="00345E56" w:rsidRDefault="001C5144" w:rsidP="00840210">
      <w:pPr>
        <w:tabs>
          <w:tab w:val="clear" w:pos="1134"/>
        </w:tabs>
        <w:spacing w:before="240" w:after="240"/>
        <w:ind w:right="-170"/>
        <w:jc w:val="left"/>
        <w:rPr>
          <w:rFonts w:eastAsia="Calibri"/>
          <w:lang w:eastAsia="zh-CN"/>
        </w:rPr>
      </w:pPr>
      <w:r w:rsidRPr="00345E56">
        <w:rPr>
          <w:rFonts w:eastAsia="Calibri"/>
          <w:lang w:val="zh-CN" w:eastAsia="zh-CN" w:bidi="zh-CN"/>
        </w:rPr>
        <w:t>之前和整个活动的沟通对于活动的成功至关重要。因此，下文制定了单独的沟通和会议计划。关于该计划，以下考虑因素将是重要的：</w:t>
      </w:r>
    </w:p>
    <w:p w14:paraId="33651797"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确保该活动与数据用户群体相关，将取决于确保有足够的</w:t>
      </w:r>
      <w:r w:rsidRPr="00345E56">
        <w:rPr>
          <w:rFonts w:eastAsia="Calibri"/>
          <w:lang w:val="zh-CN" w:eastAsia="zh-CN" w:bidi="zh-CN"/>
        </w:rPr>
        <w:t>UAS</w:t>
      </w:r>
      <w:r w:rsidRPr="00345E56">
        <w:rPr>
          <w:rFonts w:eastAsia="Calibri"/>
          <w:lang w:val="zh-CN" w:eastAsia="zh-CN" w:bidi="zh-CN"/>
        </w:rPr>
        <w:t>运行方参与，以便从</w:t>
      </w:r>
      <w:r w:rsidRPr="00345E56">
        <w:rPr>
          <w:rFonts w:eastAsia="Calibri"/>
          <w:lang w:val="zh-CN" w:eastAsia="zh-CN" w:bidi="zh-CN"/>
        </w:rPr>
        <w:t>UAS</w:t>
      </w:r>
      <w:r w:rsidRPr="00345E56">
        <w:rPr>
          <w:rFonts w:eastAsia="Calibri"/>
          <w:lang w:val="zh-CN" w:eastAsia="zh-CN" w:bidi="zh-CN"/>
        </w:rPr>
        <w:t>观测结果中获取足够的覆盖范围和影响。在</w:t>
      </w:r>
      <w:r w:rsidRPr="00345E56">
        <w:rPr>
          <w:rFonts w:eastAsia="Calibri"/>
          <w:lang w:val="zh-CN" w:eastAsia="zh-CN" w:bidi="zh-CN"/>
        </w:rPr>
        <w:t>SOP</w:t>
      </w:r>
      <w:r w:rsidRPr="00345E56">
        <w:rPr>
          <w:rFonts w:eastAsia="Calibri"/>
          <w:lang w:val="zh-CN" w:eastAsia="zh-CN" w:bidi="zh-CN"/>
        </w:rPr>
        <w:t>期间这一点尤为重要。因此，最初的沟通工作应侧重于制作和测量潜在操作员参与的兴趣。</w:t>
      </w:r>
    </w:p>
    <w:p w14:paraId="4846D1F3" w14:textId="77777777" w:rsidR="001C5144" w:rsidRPr="00345E56" w:rsidRDefault="001C5144" w:rsidP="0023598C">
      <w:pPr>
        <w:numPr>
          <w:ilvl w:val="0"/>
          <w:numId w:val="36"/>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最初使用对各参与方和数据用户群体进行调查将是第一步，这不仅能够进行感兴趣的测量，而且还能够建立后续通信的电子邮件列表。</w:t>
      </w:r>
    </w:p>
    <w:p w14:paraId="5FF125CD" w14:textId="3A4A4B0C" w:rsidR="001C5144" w:rsidRPr="00345E56" w:rsidRDefault="001C5144" w:rsidP="000333A3">
      <w:pPr>
        <w:pStyle w:val="italicheading"/>
      </w:pPr>
      <w:r w:rsidRPr="00345E56">
        <w:rPr>
          <w:lang w:val="zh-CN" w:eastAsia="zh-CN" w:bidi="zh-CN"/>
        </w:rPr>
        <w:t>资料表示和提供</w:t>
      </w:r>
    </w:p>
    <w:p w14:paraId="6B50CDF0" w14:textId="77777777" w:rsidR="001C5144" w:rsidRPr="00345E56" w:rsidRDefault="001C5144" w:rsidP="00840210">
      <w:pPr>
        <w:tabs>
          <w:tab w:val="clear" w:pos="1134"/>
        </w:tabs>
        <w:spacing w:before="240" w:after="240"/>
        <w:ind w:right="-170"/>
        <w:jc w:val="left"/>
        <w:rPr>
          <w:rFonts w:eastAsia="Calibri"/>
          <w:lang w:eastAsia="zh-CN"/>
        </w:rPr>
      </w:pPr>
      <w:r w:rsidRPr="00345E56">
        <w:rPr>
          <w:rFonts w:eastAsia="Calibri"/>
          <w:lang w:val="zh-CN" w:eastAsia="zh-CN" w:bidi="zh-CN"/>
        </w:rPr>
        <w:t>鉴于向中央存储库提供近实时资料是该活动的关键方面，因此该计划必须优先考虑开展标准化、广泛接受和易于使用</w:t>
      </w:r>
      <w:r w:rsidRPr="00345E56">
        <w:rPr>
          <w:rFonts w:eastAsia="Calibri"/>
          <w:lang w:val="zh-CN" w:eastAsia="zh-CN" w:bidi="zh-CN"/>
        </w:rPr>
        <w:t>UAS</w:t>
      </w:r>
      <w:r w:rsidRPr="00345E56">
        <w:rPr>
          <w:rFonts w:eastAsia="Calibri"/>
          <w:lang w:val="zh-CN" w:eastAsia="zh-CN" w:bidi="zh-CN"/>
        </w:rPr>
        <w:t>资料表示的早期合作工作。理想情况下，应尽快开发此类资料表示，以便能够在活动前至少</w:t>
      </w:r>
      <w:r w:rsidRPr="00345E56">
        <w:rPr>
          <w:rFonts w:eastAsia="Calibri"/>
          <w:lang w:val="zh-CN" w:eastAsia="zh-CN" w:bidi="zh-CN"/>
        </w:rPr>
        <w:t>6</w:t>
      </w:r>
      <w:r w:rsidRPr="00345E56">
        <w:rPr>
          <w:rFonts w:eastAsia="Calibri"/>
          <w:lang w:val="zh-CN" w:eastAsia="zh-CN" w:bidi="zh-CN"/>
        </w:rPr>
        <w:t>个月（即</w:t>
      </w:r>
      <w:r w:rsidRPr="00345E56">
        <w:rPr>
          <w:rFonts w:eastAsia="Calibri"/>
          <w:lang w:val="zh-CN" w:eastAsia="zh-CN" w:bidi="zh-CN"/>
        </w:rPr>
        <w:t>2023</w:t>
      </w:r>
      <w:r w:rsidRPr="00345E56">
        <w:rPr>
          <w:rFonts w:eastAsia="Calibri"/>
          <w:lang w:val="zh-CN" w:eastAsia="zh-CN" w:bidi="zh-CN"/>
        </w:rPr>
        <w:t>年初）开始进行测试和验证。</w:t>
      </w:r>
    </w:p>
    <w:p w14:paraId="15F95292" w14:textId="77777777" w:rsidR="001C5144" w:rsidRPr="00345E56" w:rsidRDefault="001C5144" w:rsidP="00840210">
      <w:pPr>
        <w:tabs>
          <w:tab w:val="clear" w:pos="1134"/>
        </w:tabs>
        <w:spacing w:before="240" w:after="240"/>
        <w:ind w:right="-170"/>
        <w:jc w:val="left"/>
        <w:rPr>
          <w:rFonts w:eastAsia="Calibri"/>
          <w:lang w:eastAsia="zh-CN"/>
        </w:rPr>
      </w:pPr>
      <w:r w:rsidRPr="00345E56">
        <w:rPr>
          <w:rFonts w:eastAsia="Calibri"/>
          <w:lang w:val="zh-CN" w:eastAsia="zh-CN" w:bidi="zh-CN"/>
        </w:rPr>
        <w:t>预计最初将制定</w:t>
      </w:r>
      <w:r w:rsidRPr="00345E56">
        <w:rPr>
          <w:rFonts w:eastAsia="Calibri"/>
          <w:lang w:val="zh-CN" w:eastAsia="zh-CN" w:bidi="zh-CN"/>
        </w:rPr>
        <w:t>CF-NetCDF</w:t>
      </w:r>
      <w:r w:rsidRPr="00345E56">
        <w:rPr>
          <w:rFonts w:eastAsia="Calibri"/>
          <w:lang w:val="zh-CN" w:eastAsia="zh-CN" w:bidi="zh-CN"/>
        </w:rPr>
        <w:t>格式规范，不久之后将进行</w:t>
      </w:r>
      <w:r w:rsidRPr="00345E56">
        <w:rPr>
          <w:rFonts w:eastAsia="Calibri"/>
          <w:lang w:val="zh-CN" w:eastAsia="zh-CN" w:bidi="zh-CN"/>
        </w:rPr>
        <w:t>BUFR</w:t>
      </w:r>
      <w:r w:rsidRPr="00345E56">
        <w:rPr>
          <w:rFonts w:eastAsia="Calibri"/>
          <w:lang w:val="zh-CN" w:eastAsia="zh-CN" w:bidi="zh-CN"/>
        </w:rPr>
        <w:t>翻译。虽然在相关</w:t>
      </w:r>
      <w:r w:rsidRPr="00345E56">
        <w:rPr>
          <w:rFonts w:eastAsia="Calibri"/>
          <w:lang w:val="zh-CN" w:eastAsia="zh-CN" w:bidi="zh-CN"/>
        </w:rPr>
        <w:t>WMO/INFCOM</w:t>
      </w:r>
      <w:r w:rsidRPr="00345E56">
        <w:rPr>
          <w:rFonts w:eastAsia="Calibri"/>
          <w:lang w:val="zh-CN" w:eastAsia="zh-CN" w:bidi="zh-CN"/>
        </w:rPr>
        <w:t>流程下的全面批准并未被视为</w:t>
      </w:r>
      <w:r w:rsidRPr="00345E56">
        <w:rPr>
          <w:rFonts w:eastAsia="Calibri"/>
          <w:lang w:val="zh-CN" w:eastAsia="zh-CN" w:bidi="zh-CN"/>
        </w:rPr>
        <w:t>UAS-DC</w:t>
      </w:r>
      <w:r w:rsidRPr="00345E56">
        <w:rPr>
          <w:rFonts w:eastAsia="Calibri"/>
          <w:lang w:val="zh-CN" w:eastAsia="zh-CN" w:bidi="zh-CN"/>
        </w:rPr>
        <w:t>的必要成果，但理想情况下，应在开始实施之前完成并实现。</w:t>
      </w:r>
    </w:p>
    <w:p w14:paraId="18E1718D" w14:textId="15176AF8" w:rsidR="001C5144" w:rsidRPr="00345E56" w:rsidRDefault="001C5144" w:rsidP="000333A3">
      <w:pPr>
        <w:pStyle w:val="italicheading"/>
      </w:pPr>
      <w:r w:rsidRPr="00345E56">
        <w:rPr>
          <w:lang w:val="zh-CN" w:eastAsia="zh-CN" w:bidi="zh-CN"/>
        </w:rPr>
        <w:t>UAS参与方</w:t>
      </w:r>
    </w:p>
    <w:p w14:paraId="43E846BE" w14:textId="77777777" w:rsidR="001C5144" w:rsidRPr="00345E56" w:rsidRDefault="001C5144" w:rsidP="00C50DC0">
      <w:pPr>
        <w:tabs>
          <w:tab w:val="clear" w:pos="1134"/>
        </w:tabs>
        <w:spacing w:before="240" w:after="240"/>
        <w:ind w:right="-170"/>
        <w:jc w:val="left"/>
        <w:rPr>
          <w:rFonts w:eastAsia="Calibri"/>
          <w:lang w:eastAsia="zh-CN"/>
        </w:rPr>
      </w:pPr>
      <w:r w:rsidRPr="00345E56">
        <w:rPr>
          <w:rFonts w:eastAsia="Calibri"/>
          <w:lang w:val="zh-CN" w:eastAsia="zh-CN" w:bidi="zh-CN"/>
        </w:rPr>
        <w:t>虽然预计一些</w:t>
      </w:r>
      <w:r w:rsidRPr="00345E56">
        <w:rPr>
          <w:rFonts w:eastAsia="Calibri"/>
          <w:lang w:val="zh-CN" w:eastAsia="zh-CN" w:bidi="zh-CN"/>
        </w:rPr>
        <w:t>WMO</w:t>
      </w:r>
      <w:r w:rsidRPr="00345E56">
        <w:rPr>
          <w:rFonts w:eastAsia="Calibri"/>
          <w:lang w:val="zh-CN" w:eastAsia="zh-CN" w:bidi="zh-CN"/>
        </w:rPr>
        <w:t>会员的</w:t>
      </w:r>
      <w:r w:rsidRPr="00345E56">
        <w:rPr>
          <w:rFonts w:eastAsia="Calibri"/>
          <w:lang w:val="zh-CN" w:eastAsia="zh-CN" w:bidi="zh-CN"/>
        </w:rPr>
        <w:t>NMHS</w:t>
      </w:r>
      <w:r w:rsidRPr="00345E56">
        <w:rPr>
          <w:rFonts w:eastAsia="Calibri"/>
          <w:lang w:val="zh-CN" w:eastAsia="zh-CN" w:bidi="zh-CN"/>
        </w:rPr>
        <w:t>将在活动期间作为</w:t>
      </w:r>
      <w:r w:rsidRPr="00345E56">
        <w:rPr>
          <w:rFonts w:eastAsia="Calibri"/>
          <w:lang w:val="zh-CN" w:eastAsia="zh-CN" w:bidi="zh-CN"/>
        </w:rPr>
        <w:t>UAS</w:t>
      </w:r>
      <w:r w:rsidRPr="00345E56">
        <w:rPr>
          <w:rFonts w:eastAsia="Calibri"/>
          <w:lang w:val="zh-CN" w:eastAsia="zh-CN" w:bidi="zh-CN"/>
        </w:rPr>
        <w:t>运行方参与，但预计大部分参与的兴趣来自研究和私营部门。在几乎所有情况下，如果研究和私营参与方可以咨询并可能与其所在国家的</w:t>
      </w:r>
      <w:r w:rsidRPr="00345E56">
        <w:rPr>
          <w:rFonts w:eastAsia="Calibri"/>
          <w:lang w:val="zh-CN" w:eastAsia="zh-CN" w:bidi="zh-CN"/>
        </w:rPr>
        <w:t>WMO</w:t>
      </w:r>
      <w:r w:rsidRPr="00345E56">
        <w:rPr>
          <w:rFonts w:eastAsia="Calibri"/>
          <w:lang w:val="zh-CN" w:eastAsia="zh-CN" w:bidi="zh-CN"/>
        </w:rPr>
        <w:t>会员</w:t>
      </w:r>
      <w:r w:rsidRPr="00345E56">
        <w:rPr>
          <w:rFonts w:eastAsia="Calibri"/>
          <w:lang w:val="zh-CN" w:eastAsia="zh-CN" w:bidi="zh-CN"/>
        </w:rPr>
        <w:t>NMHS</w:t>
      </w:r>
      <w:r w:rsidRPr="00345E56">
        <w:rPr>
          <w:rFonts w:eastAsia="Calibri"/>
          <w:lang w:val="zh-CN" w:eastAsia="zh-CN" w:bidi="zh-CN"/>
        </w:rPr>
        <w:t>建立伙伴关系，那最好是这样。这种伙伴关系的性质可能有所不同，但预计可包括下列方面：</w:t>
      </w:r>
    </w:p>
    <w:p w14:paraId="40EEC7AE"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促进在</w:t>
      </w:r>
      <w:r w:rsidRPr="00345E56">
        <w:rPr>
          <w:rFonts w:eastAsia="Calibri"/>
          <w:lang w:val="zh-CN" w:eastAsia="zh-CN" w:bidi="zh-CN"/>
        </w:rPr>
        <w:t>WMO</w:t>
      </w:r>
      <w:r w:rsidRPr="00345E56">
        <w:rPr>
          <w:rFonts w:eastAsia="Calibri"/>
          <w:lang w:val="zh-CN" w:eastAsia="zh-CN" w:bidi="zh-CN"/>
        </w:rPr>
        <w:t>信息系统下业务资料提供方面的知识和专业知识</w:t>
      </w:r>
    </w:p>
    <w:p w14:paraId="236F443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为通信基础设施提供支持</w:t>
      </w:r>
    </w:p>
    <w:p w14:paraId="7E97C771"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为获取</w:t>
      </w:r>
      <w:r w:rsidRPr="00345E56">
        <w:rPr>
          <w:rFonts w:eastAsia="Calibri"/>
          <w:lang w:val="zh-CN" w:eastAsia="zh-CN" w:bidi="zh-CN"/>
        </w:rPr>
        <w:t>UAS</w:t>
      </w:r>
      <w:r w:rsidRPr="00345E56">
        <w:rPr>
          <w:rFonts w:eastAsia="Calibri"/>
          <w:lang w:val="zh-CN" w:eastAsia="zh-CN" w:bidi="zh-CN"/>
        </w:rPr>
        <w:t>业务运行的测试基地和</w:t>
      </w:r>
      <w:r w:rsidRPr="00345E56">
        <w:rPr>
          <w:rFonts w:eastAsia="Calibri"/>
          <w:lang w:val="zh-CN" w:eastAsia="zh-CN" w:bidi="zh-CN"/>
        </w:rPr>
        <w:t>/</w:t>
      </w:r>
      <w:r w:rsidRPr="00345E56">
        <w:rPr>
          <w:rFonts w:eastAsia="Calibri"/>
          <w:lang w:val="zh-CN" w:eastAsia="zh-CN" w:bidi="zh-CN"/>
        </w:rPr>
        <w:t>或其他地点提供支持</w:t>
      </w:r>
    </w:p>
    <w:p w14:paraId="1FCB2A5F" w14:textId="77777777" w:rsidR="001C5144" w:rsidRPr="00345E56" w:rsidRDefault="001C5144" w:rsidP="00C50DC0">
      <w:pPr>
        <w:numPr>
          <w:ilvl w:val="0"/>
          <w:numId w:val="37"/>
        </w:numPr>
        <w:tabs>
          <w:tab w:val="clear" w:pos="1134"/>
        </w:tabs>
        <w:spacing w:before="240" w:after="240"/>
        <w:ind w:left="1134" w:right="-170" w:hanging="567"/>
        <w:jc w:val="left"/>
        <w:rPr>
          <w:rFonts w:eastAsia="Calibri"/>
          <w:lang w:eastAsia="zh-CN"/>
        </w:rPr>
      </w:pPr>
      <w:r w:rsidRPr="00345E56">
        <w:rPr>
          <w:rFonts w:eastAsia="Calibri"/>
          <w:lang w:val="zh-CN" w:eastAsia="zh-CN" w:bidi="zh-CN"/>
        </w:rPr>
        <w:t>协助获得空域监管机构的批准</w:t>
      </w:r>
    </w:p>
    <w:p w14:paraId="3F9975F6" w14:textId="597332F9" w:rsidR="004C69C6" w:rsidRPr="00456362" w:rsidRDefault="001C5144" w:rsidP="000333A3">
      <w:pPr>
        <w:pStyle w:val="italicheading"/>
      </w:pPr>
      <w:r w:rsidRPr="00456362">
        <w:rPr>
          <w:lang w:val="zh-CN" w:eastAsia="zh-CN" w:bidi="zh-CN"/>
        </w:rPr>
        <w:t>参与国数据用户</w:t>
      </w:r>
    </w:p>
    <w:p w14:paraId="7D4F25C5" w14:textId="5E8911CF" w:rsidR="001C5144" w:rsidRPr="00456362" w:rsidRDefault="001C5144" w:rsidP="00C50DC0">
      <w:pPr>
        <w:tabs>
          <w:tab w:val="clear" w:pos="1134"/>
        </w:tabs>
        <w:spacing w:before="240" w:after="240"/>
        <w:ind w:right="-170"/>
        <w:jc w:val="left"/>
        <w:rPr>
          <w:rFonts w:eastAsia="Calibri"/>
          <w:lang w:eastAsia="zh-CN"/>
        </w:rPr>
      </w:pPr>
      <w:r w:rsidRPr="00C7439F">
        <w:rPr>
          <w:rFonts w:eastAsia="Calibri"/>
          <w:lang w:val="zh-CN" w:eastAsia="zh-CN" w:bidi="zh-CN"/>
        </w:rPr>
        <w:t>该活动的目标</w:t>
      </w:r>
      <w:r w:rsidRPr="00C7439F">
        <w:rPr>
          <w:rFonts w:eastAsia="Calibri"/>
          <w:lang w:val="zh-CN" w:eastAsia="zh-CN" w:bidi="zh-CN"/>
        </w:rPr>
        <w:t>1</w:t>
      </w:r>
      <w:r w:rsidRPr="00C7439F">
        <w:rPr>
          <w:rFonts w:eastAsia="Calibri"/>
          <w:lang w:val="zh-CN" w:eastAsia="zh-CN" w:bidi="zh-CN"/>
        </w:rPr>
        <w:t>和</w:t>
      </w:r>
      <w:r w:rsidRPr="00C7439F">
        <w:rPr>
          <w:rFonts w:eastAsia="Calibri"/>
          <w:lang w:val="zh-CN" w:eastAsia="zh-CN" w:bidi="zh-CN"/>
        </w:rPr>
        <w:t>2</w:t>
      </w:r>
      <w:r w:rsidRPr="00C7439F">
        <w:rPr>
          <w:rFonts w:eastAsia="Calibri"/>
          <w:lang w:val="zh-CN" w:eastAsia="zh-CN" w:bidi="zh-CN"/>
        </w:rPr>
        <w:t>与数据用户群体非常相关，因此也与</w:t>
      </w:r>
      <w:r w:rsidRPr="00C7439F">
        <w:rPr>
          <w:rFonts w:eastAsia="Calibri"/>
          <w:lang w:val="zh-CN" w:eastAsia="zh-CN" w:bidi="zh-CN"/>
        </w:rPr>
        <w:t>GBON</w:t>
      </w:r>
      <w:r w:rsidRPr="00C7439F">
        <w:rPr>
          <w:rFonts w:eastAsia="Calibri"/>
          <w:lang w:val="zh-CN" w:eastAsia="zh-CN" w:bidi="zh-CN"/>
        </w:rPr>
        <w:t>下观测资料的确定需求（见</w:t>
      </w:r>
      <w:r w:rsidRPr="00C7439F">
        <w:rPr>
          <w:rFonts w:eastAsia="Calibri"/>
          <w:lang w:val="zh-CN" w:eastAsia="zh-CN" w:bidi="zh-CN"/>
        </w:rPr>
        <w:t>WMO</w:t>
      </w:r>
      <w:r w:rsidRPr="00C7439F">
        <w:rPr>
          <w:rFonts w:eastAsia="Calibri"/>
          <w:lang w:val="zh-CN" w:eastAsia="zh-CN" w:bidi="zh-CN"/>
        </w:rPr>
        <w:t>滚动需求评审、需求数据库）相关联，以支持</w:t>
      </w:r>
      <w:r w:rsidRPr="00C7439F">
        <w:rPr>
          <w:rFonts w:eastAsia="Calibri"/>
          <w:lang w:val="zh-CN" w:eastAsia="zh-CN" w:bidi="zh-CN"/>
        </w:rPr>
        <w:t>WMO</w:t>
      </w:r>
      <w:r w:rsidRPr="00C7439F">
        <w:rPr>
          <w:rFonts w:eastAsia="Calibri"/>
          <w:lang w:val="zh-CN" w:eastAsia="zh-CN" w:bidi="zh-CN"/>
        </w:rPr>
        <w:t>的</w:t>
      </w:r>
      <w:r w:rsidRPr="00C7439F">
        <w:rPr>
          <w:rFonts w:eastAsia="Calibri"/>
          <w:lang w:val="zh-CN" w:eastAsia="zh-CN" w:bidi="zh-CN"/>
        </w:rPr>
        <w:t>NWP</w:t>
      </w:r>
      <w:r w:rsidRPr="00C7439F">
        <w:rPr>
          <w:rFonts w:eastAsia="Calibri"/>
          <w:lang w:val="zh-CN" w:eastAsia="zh-CN" w:bidi="zh-CN"/>
        </w:rPr>
        <w:t>应用领域。在许多更广泛的应用领域中，许多人直接使用</w:t>
      </w:r>
      <w:r w:rsidRPr="00C7439F">
        <w:rPr>
          <w:rFonts w:eastAsia="Calibri"/>
          <w:lang w:val="zh-CN" w:eastAsia="zh-CN" w:bidi="zh-CN"/>
        </w:rPr>
        <w:t>NWP</w:t>
      </w:r>
      <w:r w:rsidRPr="00C7439F">
        <w:rPr>
          <w:rFonts w:eastAsia="Calibri"/>
          <w:lang w:val="zh-CN" w:eastAsia="zh-CN" w:bidi="zh-CN"/>
        </w:rPr>
        <w:t>输出以及它们同化观测资料，作为预报产品过程和系统的一部分。因此，该数据用户群体对于该活动期间和之后，对于帮助衡量、分析和报告该活动制作的观测资料的影响至关重要。作为未来提供业务</w:t>
      </w:r>
      <w:r w:rsidRPr="00C7439F">
        <w:rPr>
          <w:rFonts w:eastAsia="Calibri"/>
          <w:lang w:val="zh-CN" w:eastAsia="zh-CN" w:bidi="zh-CN"/>
        </w:rPr>
        <w:t>UAS</w:t>
      </w:r>
      <w:r w:rsidRPr="00C7439F">
        <w:rPr>
          <w:rFonts w:eastAsia="Calibri"/>
          <w:lang w:val="zh-CN" w:eastAsia="zh-CN" w:bidi="zh-CN"/>
        </w:rPr>
        <w:t>观测资料的潜在受益者，这些社区参与该活动应容易参与，但将取决于：</w:t>
      </w:r>
    </w:p>
    <w:p w14:paraId="6068FABD"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相关活动信息尽早、持续、清晰简明扼要的沟通</w:t>
      </w:r>
    </w:p>
    <w:p w14:paraId="36680E6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从中央和可访问的存储库中以易于理解和可用格式提供观测资料，其中包括所需的元数据</w:t>
      </w:r>
    </w:p>
    <w:p w14:paraId="50FCAAC1"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UAS</w:t>
      </w:r>
      <w:r w:rsidRPr="00456362">
        <w:rPr>
          <w:rFonts w:eastAsia="Calibri"/>
          <w:lang w:val="zh-CN" w:eastAsia="zh-CN" w:bidi="zh-CN"/>
        </w:rPr>
        <w:t>运营方的参与将确保对</w:t>
      </w:r>
      <w:r w:rsidRPr="00456362">
        <w:rPr>
          <w:rFonts w:eastAsia="Calibri"/>
          <w:lang w:val="zh-CN" w:eastAsia="zh-CN" w:bidi="zh-CN"/>
        </w:rPr>
        <w:t>NWP</w:t>
      </w:r>
      <w:r w:rsidRPr="00456362">
        <w:rPr>
          <w:rFonts w:eastAsia="Calibri"/>
          <w:lang w:val="zh-CN" w:eastAsia="zh-CN" w:bidi="zh-CN"/>
        </w:rPr>
        <w:t>和其他相关预报应用和系统产生重大且可能影响的观测输出</w:t>
      </w:r>
    </w:p>
    <w:p w14:paraId="082F9033"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提供充分且有充分文件记载的质量的观测资料</w:t>
      </w:r>
    </w:p>
    <w:p w14:paraId="6FD2EF6C" w14:textId="14F30B8E" w:rsidR="004C69C6" w:rsidRPr="00456362" w:rsidRDefault="001C5144" w:rsidP="000333A3">
      <w:pPr>
        <w:pStyle w:val="italicheading"/>
      </w:pPr>
      <w:r w:rsidRPr="00456362">
        <w:rPr>
          <w:lang w:val="zh-CN" w:eastAsia="zh-CN" w:bidi="zh-CN"/>
        </w:rPr>
        <w:lastRenderedPageBreak/>
        <w:t>空域规则</w:t>
      </w:r>
    </w:p>
    <w:p w14:paraId="0A37F9AC"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该活动的另一个重要方面是与</w:t>
      </w:r>
      <w:r w:rsidRPr="00456362">
        <w:rPr>
          <w:rFonts w:eastAsia="Calibri"/>
          <w:lang w:val="zh-CN" w:eastAsia="zh-CN" w:bidi="zh-CN"/>
        </w:rPr>
        <w:t>UAS</w:t>
      </w:r>
      <w:r w:rsidRPr="00456362">
        <w:rPr>
          <w:rFonts w:eastAsia="Calibri"/>
          <w:lang w:val="zh-CN" w:eastAsia="zh-CN" w:bidi="zh-CN"/>
        </w:rPr>
        <w:t>有关的空域规则。这将对</w:t>
      </w:r>
      <w:r w:rsidRPr="00456362">
        <w:rPr>
          <w:rFonts w:eastAsia="Calibri"/>
          <w:lang w:val="zh-CN" w:eastAsia="zh-CN" w:bidi="zh-CN"/>
        </w:rPr>
        <w:t>UAS-DC</w:t>
      </w:r>
      <w:r w:rsidRPr="00456362">
        <w:rPr>
          <w:rFonts w:eastAsia="Calibri"/>
          <w:lang w:val="zh-CN" w:eastAsia="zh-CN" w:bidi="zh-CN"/>
        </w:rPr>
        <w:t>规划和协调的下列要素产生影响：</w:t>
      </w:r>
    </w:p>
    <w:p w14:paraId="207203A4"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参与运营方需要法律上负责遵守和遵守与</w:t>
      </w:r>
      <w:r w:rsidRPr="00456362">
        <w:rPr>
          <w:rFonts w:eastAsia="Calibri"/>
          <w:lang w:val="zh-CN" w:eastAsia="zh-CN" w:bidi="zh-CN"/>
        </w:rPr>
        <w:t>UAS-DC</w:t>
      </w:r>
      <w:r w:rsidRPr="00456362">
        <w:rPr>
          <w:rFonts w:eastAsia="Calibri"/>
          <w:lang w:val="zh-CN" w:eastAsia="zh-CN" w:bidi="zh-CN"/>
        </w:rPr>
        <w:t>运行相关的国家和国际规则</w:t>
      </w:r>
    </w:p>
    <w:p w14:paraId="5102815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WMO</w:t>
      </w:r>
      <w:r w:rsidRPr="00456362">
        <w:rPr>
          <w:rFonts w:eastAsia="Calibri"/>
          <w:lang w:val="zh-CN" w:eastAsia="zh-CN" w:bidi="zh-CN"/>
        </w:rPr>
        <w:t>可能需要与参与国达成某种形式的协议，以确保他们尽一切可能遵守，并保证他们为</w:t>
      </w:r>
      <w:r w:rsidRPr="00456362">
        <w:rPr>
          <w:rFonts w:eastAsia="Calibri"/>
          <w:lang w:val="zh-CN" w:eastAsia="zh-CN" w:bidi="zh-CN"/>
        </w:rPr>
        <w:t>WMO</w:t>
      </w:r>
      <w:r w:rsidRPr="00456362">
        <w:rPr>
          <w:rFonts w:eastAsia="Calibri"/>
          <w:lang w:val="zh-CN" w:eastAsia="zh-CN" w:bidi="zh-CN"/>
        </w:rPr>
        <w:t>提供赔偿</w:t>
      </w:r>
    </w:p>
    <w:p w14:paraId="6828F3D8"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WMO</w:t>
      </w:r>
      <w:r w:rsidRPr="00456362">
        <w:rPr>
          <w:rFonts w:eastAsia="Calibri"/>
          <w:lang w:val="zh-CN" w:eastAsia="zh-CN" w:bidi="zh-CN"/>
        </w:rPr>
        <w:t>可以与空域监管机构合作，代表运营人获得特殊权限，以提高宣传活动期间的观测能力和覆盖面</w:t>
      </w:r>
    </w:p>
    <w:p w14:paraId="061F8E5F" w14:textId="77777777" w:rsidR="001C5144" w:rsidRPr="00456362" w:rsidRDefault="001C5144" w:rsidP="00C50DC0">
      <w:pPr>
        <w:numPr>
          <w:ilvl w:val="0"/>
          <w:numId w:val="43"/>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与参与国</w:t>
      </w:r>
      <w:r w:rsidRPr="00456362">
        <w:rPr>
          <w:rFonts w:eastAsia="Calibri"/>
          <w:lang w:val="zh-CN" w:eastAsia="zh-CN" w:bidi="zh-CN"/>
        </w:rPr>
        <w:t>UAS</w:t>
      </w:r>
      <w:r w:rsidRPr="00456362">
        <w:rPr>
          <w:rFonts w:eastAsia="Calibri"/>
          <w:lang w:val="zh-CN" w:eastAsia="zh-CN" w:bidi="zh-CN"/>
        </w:rPr>
        <w:t>运营方合作，确定任何业务限制和豁免程序</w:t>
      </w:r>
    </w:p>
    <w:p w14:paraId="188817F6" w14:textId="77777777" w:rsidR="00D67CD1" w:rsidRPr="00456362" w:rsidRDefault="001C5144" w:rsidP="00C50DC0">
      <w:pPr>
        <w:numPr>
          <w:ilvl w:val="0"/>
          <w:numId w:val="43"/>
        </w:numPr>
        <w:tabs>
          <w:tab w:val="clear" w:pos="1134"/>
        </w:tabs>
        <w:spacing w:before="240" w:after="240"/>
        <w:ind w:left="1134" w:right="-170" w:hanging="567"/>
        <w:jc w:val="left"/>
        <w:rPr>
          <w:rFonts w:eastAsia="Calibri"/>
          <w:lang w:eastAsia="zh-CN"/>
        </w:rPr>
        <w:sectPr w:rsidR="00D67CD1" w:rsidRPr="00456362" w:rsidSect="00BE2D98">
          <w:pgSz w:w="11906" w:h="16838"/>
          <w:pgMar w:top="1134" w:right="1134" w:bottom="1134" w:left="1134" w:header="708" w:footer="708" w:gutter="0"/>
          <w:cols w:space="708"/>
          <w:titlePg/>
          <w:docGrid w:linePitch="360"/>
        </w:sectPr>
      </w:pPr>
      <w:r w:rsidRPr="00456362">
        <w:rPr>
          <w:rFonts w:eastAsia="Calibri"/>
          <w:lang w:val="zh-CN" w:eastAsia="zh-CN" w:bidi="zh-CN"/>
        </w:rPr>
        <w:t>确定任何车辆限制以及这些限制如何影响数据收集</w:t>
      </w:r>
    </w:p>
    <w:p w14:paraId="01C6F8EE" w14:textId="315A4C31" w:rsidR="001C5144" w:rsidRPr="008F04E9" w:rsidRDefault="001C5144" w:rsidP="005C627E">
      <w:pPr>
        <w:pStyle w:val="Heading3italics"/>
        <w:rPr>
          <w:sz w:val="22"/>
          <w:szCs w:val="22"/>
        </w:rPr>
      </w:pPr>
      <w:r w:rsidRPr="008F04E9">
        <w:rPr>
          <w:sz w:val="22"/>
          <w:szCs w:val="22"/>
          <w:lang w:val="zh-CN" w:bidi="zh-CN"/>
        </w:rPr>
        <w:lastRenderedPageBreak/>
        <w:t>沟通计划</w:t>
      </w:r>
    </w:p>
    <w:tbl>
      <w:tblPr>
        <w:tblStyle w:val="GridTable1Light-Accent51"/>
        <w:tblW w:w="5000" w:type="pct"/>
        <w:tblLook w:val="04A0" w:firstRow="1" w:lastRow="0" w:firstColumn="1" w:lastColumn="0" w:noHBand="0" w:noVBand="1"/>
      </w:tblPr>
      <w:tblGrid>
        <w:gridCol w:w="2111"/>
        <w:gridCol w:w="2111"/>
        <w:gridCol w:w="2100"/>
        <w:gridCol w:w="3602"/>
        <w:gridCol w:w="1613"/>
        <w:gridCol w:w="1561"/>
        <w:gridCol w:w="1462"/>
      </w:tblGrid>
      <w:tr w:rsidR="001C5144" w:rsidRPr="00491638" w14:paraId="7C834C7C"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F2F2F2"/>
          </w:tcPr>
          <w:p w14:paraId="494868E6"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与通讯</w:t>
            </w:r>
          </w:p>
        </w:tc>
        <w:tc>
          <w:tcPr>
            <w:tcW w:w="725" w:type="pct"/>
            <w:shd w:val="clear" w:color="auto" w:fill="F2F2F2"/>
          </w:tcPr>
          <w:p w14:paraId="79ED205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通过</w:t>
            </w:r>
          </w:p>
        </w:tc>
        <w:tc>
          <w:tcPr>
            <w:tcW w:w="721" w:type="pct"/>
            <w:shd w:val="clear" w:color="auto" w:fill="F2F2F2"/>
          </w:tcPr>
          <w:p w14:paraId="18FF7457"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关于</w:t>
            </w:r>
          </w:p>
        </w:tc>
        <w:tc>
          <w:tcPr>
            <w:tcW w:w="1237" w:type="pct"/>
            <w:shd w:val="clear" w:color="auto" w:fill="F2F2F2"/>
          </w:tcPr>
          <w:p w14:paraId="1B1EFE75"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通信模式</w:t>
            </w:r>
          </w:p>
        </w:tc>
        <w:tc>
          <w:tcPr>
            <w:tcW w:w="554" w:type="pct"/>
            <w:shd w:val="clear" w:color="auto" w:fill="F2F2F2"/>
          </w:tcPr>
          <w:p w14:paraId="0F14819C"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组件</w:t>
            </w:r>
          </w:p>
        </w:tc>
        <w:tc>
          <w:tcPr>
            <w:tcW w:w="536" w:type="pct"/>
            <w:shd w:val="clear" w:color="auto" w:fill="F2F2F2"/>
          </w:tcPr>
          <w:p w14:paraId="20BCEC81"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开始</w:t>
            </w:r>
          </w:p>
        </w:tc>
        <w:tc>
          <w:tcPr>
            <w:tcW w:w="502" w:type="pct"/>
            <w:shd w:val="clear" w:color="auto" w:fill="F2F2F2"/>
          </w:tcPr>
          <w:p w14:paraId="0AC9D880" w14:textId="77777777" w:rsidR="001C5144" w:rsidRPr="00491638"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完成</w:t>
            </w:r>
          </w:p>
        </w:tc>
      </w:tr>
      <w:tr w:rsidR="001C5144" w:rsidRPr="00491638" w14:paraId="493568A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541A34C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一般</w:t>
            </w:r>
          </w:p>
        </w:tc>
        <w:tc>
          <w:tcPr>
            <w:tcW w:w="725" w:type="pct"/>
            <w:vMerge w:val="restart"/>
          </w:tcPr>
          <w:p w14:paraId="0C674FF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WMO</w:t>
            </w:r>
          </w:p>
        </w:tc>
        <w:tc>
          <w:tcPr>
            <w:tcW w:w="721" w:type="pct"/>
            <w:vMerge w:val="restart"/>
          </w:tcPr>
          <w:p w14:paraId="7274A8B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一般情况下，</w:t>
            </w:r>
            <w:r w:rsidRPr="00491638">
              <w:rPr>
                <w:rFonts w:eastAsia="Calibri"/>
                <w:sz w:val="17"/>
                <w:szCs w:val="17"/>
                <w:lang w:val="zh-CN" w:eastAsia="zh-CN" w:bidi="zh-CN"/>
              </w:rPr>
              <w:t>UAS-DC</w:t>
            </w:r>
            <w:r w:rsidRPr="00491638">
              <w:rPr>
                <w:rFonts w:eastAsia="Calibri"/>
                <w:sz w:val="17"/>
                <w:szCs w:val="17"/>
                <w:lang w:val="zh-CN" w:eastAsia="zh-CN" w:bidi="zh-CN"/>
              </w:rPr>
              <w:t>。</w:t>
            </w:r>
          </w:p>
        </w:tc>
        <w:tc>
          <w:tcPr>
            <w:tcW w:w="1237" w:type="pct"/>
          </w:tcPr>
          <w:p w14:paraId="0079BF2A" w14:textId="19C35ACA"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C7439F">
              <w:rPr>
                <w:rFonts w:eastAsia="Calibri"/>
                <w:sz w:val="17"/>
                <w:szCs w:val="17"/>
                <w:lang w:val="zh-CN" w:eastAsia="zh-CN" w:bidi="zh-CN"/>
              </w:rPr>
              <w:t>WMO</w:t>
            </w:r>
            <w:r w:rsidRPr="00C7439F">
              <w:rPr>
                <w:rFonts w:eastAsia="Calibri"/>
                <w:sz w:val="17"/>
                <w:szCs w:val="17"/>
                <w:lang w:val="zh-CN" w:eastAsia="zh-CN" w:bidi="zh-CN"/>
              </w:rPr>
              <w:t>社区平台网站</w:t>
            </w:r>
          </w:p>
        </w:tc>
        <w:tc>
          <w:tcPr>
            <w:tcW w:w="554" w:type="pct"/>
          </w:tcPr>
          <w:p w14:paraId="59A76EC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所有</w:t>
            </w:r>
          </w:p>
        </w:tc>
        <w:tc>
          <w:tcPr>
            <w:tcW w:w="536" w:type="pct"/>
          </w:tcPr>
          <w:p w14:paraId="0751647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w:t>
            </w:r>
          </w:p>
        </w:tc>
        <w:tc>
          <w:tcPr>
            <w:tcW w:w="502" w:type="pct"/>
          </w:tcPr>
          <w:p w14:paraId="588819E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建立于</w:t>
            </w: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w:t>
            </w:r>
          </w:p>
          <w:p w14:paraId="785753C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持续更新。</w:t>
            </w:r>
          </w:p>
        </w:tc>
      </w:tr>
      <w:tr w:rsidR="001C5144" w:rsidRPr="00491638" w14:paraId="309C51B4"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20FCE8F3" w14:textId="77777777" w:rsidR="001C5144" w:rsidRPr="00491638" w:rsidRDefault="001C5144" w:rsidP="001C5144">
            <w:pPr>
              <w:tabs>
                <w:tab w:val="clear" w:pos="1134"/>
              </w:tabs>
              <w:jc w:val="left"/>
              <w:rPr>
                <w:rFonts w:eastAsia="Calibri"/>
                <w:sz w:val="17"/>
                <w:szCs w:val="17"/>
              </w:rPr>
            </w:pPr>
          </w:p>
        </w:tc>
        <w:tc>
          <w:tcPr>
            <w:tcW w:w="725" w:type="pct"/>
            <w:vMerge/>
          </w:tcPr>
          <w:p w14:paraId="218165A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7C268EE9"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E45848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传单</w:t>
            </w:r>
          </w:p>
        </w:tc>
        <w:tc>
          <w:tcPr>
            <w:tcW w:w="554" w:type="pct"/>
          </w:tcPr>
          <w:p w14:paraId="7BF9B02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预活动</w:t>
            </w:r>
          </w:p>
        </w:tc>
        <w:tc>
          <w:tcPr>
            <w:tcW w:w="536" w:type="pct"/>
          </w:tcPr>
          <w:p w14:paraId="34E830F9"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10</w:t>
            </w:r>
            <w:r w:rsidRPr="00491638">
              <w:rPr>
                <w:rFonts w:eastAsia="Calibri"/>
                <w:sz w:val="17"/>
                <w:szCs w:val="17"/>
                <w:lang w:val="zh-CN" w:eastAsia="zh-CN" w:bidi="zh-CN"/>
              </w:rPr>
              <w:t>月</w:t>
            </w:r>
          </w:p>
        </w:tc>
        <w:tc>
          <w:tcPr>
            <w:tcW w:w="502" w:type="pct"/>
          </w:tcPr>
          <w:p w14:paraId="4AAB81B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11</w:t>
            </w:r>
            <w:r w:rsidRPr="00491638">
              <w:rPr>
                <w:rFonts w:eastAsia="Calibri"/>
                <w:sz w:val="17"/>
                <w:szCs w:val="17"/>
                <w:lang w:val="zh-CN" w:eastAsia="zh-CN" w:bidi="zh-CN"/>
              </w:rPr>
              <w:t>月</w:t>
            </w:r>
          </w:p>
        </w:tc>
      </w:tr>
      <w:tr w:rsidR="001C5144" w:rsidRPr="00491638" w14:paraId="4A75199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vMerge/>
          </w:tcPr>
          <w:p w14:paraId="77F72268" w14:textId="77777777" w:rsidR="001C5144" w:rsidRPr="00491638" w:rsidRDefault="001C5144" w:rsidP="001C5144">
            <w:pPr>
              <w:tabs>
                <w:tab w:val="clear" w:pos="1134"/>
              </w:tabs>
              <w:jc w:val="left"/>
              <w:rPr>
                <w:rFonts w:eastAsia="Calibri"/>
                <w:sz w:val="17"/>
                <w:szCs w:val="17"/>
              </w:rPr>
            </w:pPr>
          </w:p>
        </w:tc>
        <w:tc>
          <w:tcPr>
            <w:tcW w:w="725" w:type="pct"/>
            <w:vMerge/>
          </w:tcPr>
          <w:p w14:paraId="5EEFDC9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721" w:type="pct"/>
            <w:vMerge/>
          </w:tcPr>
          <w:p w14:paraId="32EDE9B7" w14:textId="77777777" w:rsidR="001C5144" w:rsidRPr="00491638" w:rsidRDefault="001C5144">
            <w:pPr>
              <w:numPr>
                <w:ilvl w:val="0"/>
                <w:numId w:val="30"/>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p>
        </w:tc>
        <w:tc>
          <w:tcPr>
            <w:tcW w:w="1237" w:type="pct"/>
          </w:tcPr>
          <w:p w14:paraId="6C2BE40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WMO ABO</w:t>
            </w:r>
            <w:r w:rsidRPr="00491638">
              <w:rPr>
                <w:rFonts w:eastAsia="Calibri"/>
                <w:sz w:val="17"/>
                <w:szCs w:val="17"/>
                <w:lang w:val="zh-CN" w:eastAsia="zh-CN" w:bidi="zh-CN"/>
              </w:rPr>
              <w:t>、</w:t>
            </w:r>
            <w:r w:rsidRPr="00491638">
              <w:rPr>
                <w:rFonts w:eastAsia="Calibri"/>
                <w:sz w:val="17"/>
                <w:szCs w:val="17"/>
                <w:lang w:val="zh-CN" w:eastAsia="zh-CN" w:bidi="zh-CN"/>
              </w:rPr>
              <w:t>WIGOS</w:t>
            </w:r>
            <w:r w:rsidRPr="00491638">
              <w:rPr>
                <w:rFonts w:eastAsia="Calibri"/>
                <w:sz w:val="17"/>
                <w:szCs w:val="17"/>
                <w:lang w:val="zh-CN" w:eastAsia="zh-CN" w:bidi="zh-CN"/>
              </w:rPr>
              <w:t>通讯文章（酌情）</w:t>
            </w:r>
          </w:p>
        </w:tc>
        <w:tc>
          <w:tcPr>
            <w:tcW w:w="554" w:type="pct"/>
          </w:tcPr>
          <w:p w14:paraId="6AD8A7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所有</w:t>
            </w:r>
          </w:p>
        </w:tc>
        <w:tc>
          <w:tcPr>
            <w:tcW w:w="536" w:type="pct"/>
          </w:tcPr>
          <w:p w14:paraId="148BBAF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w:t>
            </w:r>
          </w:p>
        </w:tc>
        <w:tc>
          <w:tcPr>
            <w:tcW w:w="502" w:type="pct"/>
          </w:tcPr>
          <w:p w14:paraId="4F8F607A"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2025</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r>
      <w:tr w:rsidR="001C5144" w:rsidRPr="00491638" w14:paraId="54AC1D5C"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09646817"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WMO</w:t>
            </w:r>
            <w:r w:rsidRPr="00491638">
              <w:rPr>
                <w:rFonts w:eastAsia="Calibri"/>
                <w:sz w:val="17"/>
                <w:szCs w:val="17"/>
                <w:lang w:val="zh-CN" w:eastAsia="zh-CN" w:bidi="zh-CN"/>
              </w:rPr>
              <w:t>会员</w:t>
            </w:r>
          </w:p>
        </w:tc>
        <w:tc>
          <w:tcPr>
            <w:tcW w:w="725" w:type="pct"/>
          </w:tcPr>
          <w:p w14:paraId="6BF9FBD7"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SPOC</w:t>
            </w:r>
          </w:p>
        </w:tc>
        <w:tc>
          <w:tcPr>
            <w:tcW w:w="721" w:type="pct"/>
          </w:tcPr>
          <w:p w14:paraId="703F5DDD"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最初有兴趣参与。</w:t>
            </w:r>
          </w:p>
          <w:p w14:paraId="4A00E3BE" w14:textId="5D48DAAE"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提供网站可用性和地址。</w:t>
            </w:r>
          </w:p>
          <w:p w14:paraId="1F2DBEA0" w14:textId="77777777" w:rsidR="001C5144" w:rsidRPr="00491638" w:rsidRDefault="001C5144">
            <w:pPr>
              <w:numPr>
                <w:ilvl w:val="0"/>
                <w:numId w:val="4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调查表格位置。</w:t>
            </w:r>
          </w:p>
        </w:tc>
        <w:tc>
          <w:tcPr>
            <w:tcW w:w="1237" w:type="pct"/>
          </w:tcPr>
          <w:p w14:paraId="38F6C85B" w14:textId="00F5870B" w:rsidR="001C5144" w:rsidRPr="00491638" w:rsidRDefault="001C5144" w:rsidP="00925CDF">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WMO</w:t>
            </w:r>
            <w:r w:rsidRPr="00491638">
              <w:rPr>
                <w:rFonts w:eastAsia="Calibri"/>
                <w:sz w:val="17"/>
                <w:szCs w:val="17"/>
                <w:lang w:val="zh-CN" w:eastAsia="zh-CN" w:bidi="zh-CN"/>
              </w:rPr>
              <w:t>的通函，并要求通过网站填写调查表。</w:t>
            </w:r>
          </w:p>
          <w:p w14:paraId="0636D68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调查表记录将用于构建会员参与</w:t>
            </w:r>
            <w:r w:rsidRPr="00491638">
              <w:rPr>
                <w:rFonts w:eastAsia="Calibri"/>
                <w:sz w:val="17"/>
                <w:szCs w:val="17"/>
                <w:lang w:val="zh-CN" w:eastAsia="zh-CN" w:bidi="zh-CN"/>
              </w:rPr>
              <w:t>UAS</w:t>
            </w:r>
            <w:r w:rsidRPr="00491638">
              <w:rPr>
                <w:rFonts w:eastAsia="Calibri"/>
                <w:sz w:val="17"/>
                <w:szCs w:val="17"/>
                <w:lang w:val="zh-CN" w:eastAsia="zh-CN" w:bidi="zh-CN"/>
              </w:rPr>
              <w:t>运行方和会员数据用户的电子邮件列表。</w:t>
            </w:r>
          </w:p>
        </w:tc>
        <w:tc>
          <w:tcPr>
            <w:tcW w:w="554" w:type="pct"/>
          </w:tcPr>
          <w:p w14:paraId="00CFD5E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预活动</w:t>
            </w:r>
          </w:p>
        </w:tc>
        <w:tc>
          <w:tcPr>
            <w:tcW w:w="536" w:type="pct"/>
          </w:tcPr>
          <w:p w14:paraId="404EAE6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6</w:t>
            </w:r>
            <w:r w:rsidRPr="00491638">
              <w:rPr>
                <w:rFonts w:eastAsia="Calibri"/>
                <w:sz w:val="17"/>
                <w:szCs w:val="17"/>
                <w:lang w:val="zh-CN" w:eastAsia="zh-CN" w:bidi="zh-CN"/>
              </w:rPr>
              <w:t>月</w:t>
            </w:r>
          </w:p>
        </w:tc>
        <w:tc>
          <w:tcPr>
            <w:tcW w:w="502" w:type="pct"/>
          </w:tcPr>
          <w:p w14:paraId="25848B72"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月发布的调查</w:t>
            </w:r>
          </w:p>
          <w:p w14:paraId="658905B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将持续到</w:t>
            </w:r>
            <w:r w:rsidRPr="00491638">
              <w:rPr>
                <w:rFonts w:eastAsia="Calibri"/>
                <w:sz w:val="17"/>
                <w:szCs w:val="17"/>
                <w:lang w:val="zh-CN" w:eastAsia="zh-CN" w:bidi="zh-CN"/>
              </w:rPr>
              <w:t>2022</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r>
      <w:tr w:rsidR="001C5144" w:rsidRPr="00491638" w14:paraId="73AFCA16"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69EF25E4" w14:textId="4A365231"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HMEI</w:t>
            </w:r>
            <w:r w:rsidRPr="00491638">
              <w:rPr>
                <w:rFonts w:eastAsia="Calibri"/>
                <w:sz w:val="17"/>
                <w:szCs w:val="17"/>
                <w:lang w:val="zh-CN" w:eastAsia="zh-CN" w:bidi="zh-CN"/>
              </w:rPr>
              <w:t>和</w:t>
            </w:r>
            <w:r w:rsidRPr="00491638">
              <w:rPr>
                <w:rFonts w:eastAsia="Calibri"/>
                <w:sz w:val="17"/>
                <w:szCs w:val="17"/>
                <w:lang w:val="zh-CN" w:eastAsia="zh-CN" w:bidi="zh-CN"/>
              </w:rPr>
              <w:t>HMEI</w:t>
            </w:r>
            <w:r w:rsidRPr="00491638">
              <w:rPr>
                <w:rFonts w:eastAsia="Calibri"/>
                <w:sz w:val="17"/>
                <w:szCs w:val="17"/>
                <w:lang w:val="zh-CN" w:eastAsia="zh-CN" w:bidi="zh-CN"/>
              </w:rPr>
              <w:t>会员</w:t>
            </w:r>
          </w:p>
        </w:tc>
        <w:tc>
          <w:tcPr>
            <w:tcW w:w="725" w:type="pct"/>
          </w:tcPr>
          <w:p w14:paraId="168D830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SPOC</w:t>
            </w:r>
          </w:p>
        </w:tc>
        <w:tc>
          <w:tcPr>
            <w:tcW w:w="721" w:type="pct"/>
          </w:tcPr>
          <w:p w14:paraId="4DE79BC6"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最初有兴趣参与。</w:t>
            </w:r>
          </w:p>
          <w:p w14:paraId="494FCFAC" w14:textId="572A0241"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提供网站可用性和地址。</w:t>
            </w:r>
          </w:p>
          <w:p w14:paraId="15DEE409" w14:textId="77777777" w:rsidR="001C5144" w:rsidRPr="00491638" w:rsidRDefault="001C5144">
            <w:pPr>
              <w:numPr>
                <w:ilvl w:val="0"/>
                <w:numId w:val="31"/>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调查表格位置。</w:t>
            </w:r>
          </w:p>
        </w:tc>
        <w:tc>
          <w:tcPr>
            <w:tcW w:w="1237" w:type="pct"/>
          </w:tcPr>
          <w:p w14:paraId="22DEEBFD" w14:textId="77777777" w:rsidR="001C5144" w:rsidRPr="00491638" w:rsidRDefault="001C5144" w:rsidP="00AA42FE">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通过电子邮件请求</w:t>
            </w:r>
            <w:r w:rsidRPr="00491638">
              <w:rPr>
                <w:rFonts w:eastAsia="Calibri"/>
                <w:sz w:val="17"/>
                <w:szCs w:val="17"/>
                <w:lang w:val="zh-CN" w:eastAsia="zh-CN" w:bidi="zh-CN"/>
              </w:rPr>
              <w:t>HMEI</w:t>
            </w:r>
            <w:r w:rsidRPr="00491638">
              <w:rPr>
                <w:rFonts w:eastAsia="Calibri"/>
                <w:sz w:val="17"/>
                <w:szCs w:val="17"/>
                <w:lang w:val="zh-CN" w:eastAsia="zh-CN" w:bidi="zh-CN"/>
              </w:rPr>
              <w:t>与会员沟通。</w:t>
            </w:r>
          </w:p>
          <w:p w14:paraId="49831170"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调查表记录将用于构建一个私人参与者</w:t>
            </w:r>
            <w:r w:rsidRPr="00491638">
              <w:rPr>
                <w:rFonts w:eastAsia="Calibri"/>
                <w:sz w:val="17"/>
                <w:szCs w:val="17"/>
                <w:lang w:val="zh-CN" w:eastAsia="zh-CN" w:bidi="zh-CN"/>
              </w:rPr>
              <w:t>UAS</w:t>
            </w:r>
            <w:r w:rsidRPr="00491638">
              <w:rPr>
                <w:rFonts w:eastAsia="Calibri"/>
                <w:sz w:val="17"/>
                <w:szCs w:val="17"/>
                <w:lang w:val="zh-CN" w:eastAsia="zh-CN" w:bidi="zh-CN"/>
              </w:rPr>
              <w:t>运营方的电子邮件列表。</w:t>
            </w:r>
          </w:p>
        </w:tc>
        <w:tc>
          <w:tcPr>
            <w:tcW w:w="554" w:type="pct"/>
          </w:tcPr>
          <w:p w14:paraId="4440D5BF"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预活动</w:t>
            </w:r>
          </w:p>
        </w:tc>
        <w:tc>
          <w:tcPr>
            <w:tcW w:w="536" w:type="pct"/>
          </w:tcPr>
          <w:p w14:paraId="0654D4F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6</w:t>
            </w:r>
            <w:r w:rsidRPr="00491638">
              <w:rPr>
                <w:rFonts w:eastAsia="Calibri"/>
                <w:sz w:val="17"/>
                <w:szCs w:val="17"/>
                <w:lang w:val="zh-CN" w:eastAsia="zh-CN" w:bidi="zh-CN"/>
              </w:rPr>
              <w:t>月</w:t>
            </w:r>
          </w:p>
        </w:tc>
        <w:tc>
          <w:tcPr>
            <w:tcW w:w="502" w:type="pct"/>
          </w:tcPr>
          <w:p w14:paraId="7F7B7DCB" w14:textId="77777777" w:rsidR="001C5144" w:rsidRPr="00491638" w:rsidRDefault="001C5144" w:rsidP="009520B5">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月发布的调查</w:t>
            </w:r>
          </w:p>
          <w:p w14:paraId="6F42E09D"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将保持开放至至少</w:t>
            </w:r>
            <w:r w:rsidRPr="00491638">
              <w:rPr>
                <w:rFonts w:eastAsia="Calibri"/>
                <w:sz w:val="17"/>
                <w:szCs w:val="17"/>
                <w:lang w:val="zh-CN" w:eastAsia="zh-CN" w:bidi="zh-CN"/>
              </w:rPr>
              <w:t>2022</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r>
      <w:tr w:rsidR="001C5144" w:rsidRPr="00491638" w14:paraId="339BA43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9E8B34A"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参与国运营方</w:t>
            </w:r>
          </w:p>
        </w:tc>
        <w:tc>
          <w:tcPr>
            <w:tcW w:w="725" w:type="pct"/>
          </w:tcPr>
          <w:p w14:paraId="2F32FD1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SG-UAS</w:t>
            </w:r>
            <w:r w:rsidRPr="00491638">
              <w:rPr>
                <w:rFonts w:eastAsia="Calibri"/>
                <w:sz w:val="17"/>
                <w:szCs w:val="17"/>
                <w:lang w:val="zh-CN" w:eastAsia="zh-CN" w:bidi="zh-CN"/>
              </w:rPr>
              <w:t>、</w:t>
            </w:r>
            <w:r w:rsidRPr="00491638">
              <w:rPr>
                <w:rFonts w:eastAsia="Calibri"/>
                <w:sz w:val="17"/>
                <w:szCs w:val="17"/>
                <w:lang w:val="zh-CN" w:eastAsia="zh-CN" w:bidi="zh-CN"/>
              </w:rPr>
              <w:t>SPOC</w:t>
            </w:r>
          </w:p>
        </w:tc>
        <w:tc>
          <w:tcPr>
            <w:tcW w:w="721" w:type="pct"/>
          </w:tcPr>
          <w:p w14:paraId="52253C9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参与和所有竞选活动事项。</w:t>
            </w:r>
          </w:p>
        </w:tc>
        <w:tc>
          <w:tcPr>
            <w:tcW w:w="1237" w:type="pct"/>
          </w:tcPr>
          <w:p w14:paraId="79916A41" w14:textId="0186AC25" w:rsidR="00174139" w:rsidRPr="00491638" w:rsidRDefault="00174139">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C7439F">
              <w:rPr>
                <w:rFonts w:eastAsia="Calibri"/>
                <w:sz w:val="17"/>
                <w:szCs w:val="17"/>
                <w:lang w:val="zh-CN" w:eastAsia="zh-CN" w:bidi="zh-CN"/>
              </w:rPr>
              <w:t>WMO</w:t>
            </w:r>
            <w:r w:rsidRPr="00C7439F">
              <w:rPr>
                <w:rFonts w:eastAsia="Calibri"/>
                <w:sz w:val="17"/>
                <w:szCs w:val="17"/>
                <w:lang w:val="zh-CN" w:eastAsia="zh-CN" w:bidi="zh-CN"/>
              </w:rPr>
              <w:t>社区平台网站</w:t>
            </w:r>
          </w:p>
          <w:p w14:paraId="5AA628D0" w14:textId="0233066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电子邮件组将根据调查反馈形成</w:t>
            </w:r>
            <w:r w:rsidRPr="00491638">
              <w:rPr>
                <w:rFonts w:eastAsia="Calibri"/>
                <w:sz w:val="17"/>
                <w:szCs w:val="17"/>
                <w:lang w:val="zh-CN" w:eastAsia="zh-CN" w:bidi="zh-CN"/>
              </w:rPr>
              <w:t xml:space="preserve"> - </w:t>
            </w:r>
            <w:r w:rsidRPr="00491638">
              <w:rPr>
                <w:rFonts w:eastAsia="Calibri"/>
                <w:sz w:val="17"/>
                <w:szCs w:val="17"/>
                <w:lang w:val="zh-CN" w:eastAsia="zh-CN" w:bidi="zh-CN"/>
              </w:rPr>
              <w:t>将</w:t>
            </w:r>
            <w:r w:rsidRPr="00491638">
              <w:rPr>
                <w:rFonts w:eastAsia="Calibri"/>
                <w:sz w:val="17"/>
                <w:szCs w:val="17"/>
                <w:lang w:val="zh-CN" w:eastAsia="zh-CN" w:bidi="zh-CN"/>
              </w:rPr>
              <w:t xml:space="preserve"> </w:t>
            </w:r>
            <w:r w:rsidRPr="00491638">
              <w:rPr>
                <w:rFonts w:eastAsia="Calibri"/>
                <w:color w:val="0000FF"/>
                <w:sz w:val="17"/>
                <w:szCs w:val="17"/>
                <w:lang w:val="zh-CN" w:eastAsia="zh-CN" w:bidi="zh-CN"/>
              </w:rPr>
              <w:t>uas-demo-operators@groups.wmo.int</w:t>
            </w:r>
          </w:p>
          <w:p w14:paraId="33788E4D"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将举行一系列会议，为与会者提供关于需求和</w:t>
            </w:r>
            <w:r w:rsidRPr="00491638">
              <w:rPr>
                <w:rFonts w:eastAsia="Calibri"/>
                <w:sz w:val="17"/>
                <w:szCs w:val="17"/>
                <w:lang w:val="zh-CN" w:eastAsia="zh-CN" w:bidi="zh-CN"/>
              </w:rPr>
              <w:t>UAS-DC</w:t>
            </w:r>
            <w:r w:rsidRPr="00491638">
              <w:rPr>
                <w:rFonts w:eastAsia="Calibri"/>
                <w:sz w:val="17"/>
                <w:szCs w:val="17"/>
                <w:lang w:val="zh-CN" w:eastAsia="zh-CN" w:bidi="zh-CN"/>
              </w:rPr>
              <w:t>详细信息的建议</w:t>
            </w:r>
          </w:p>
          <w:p w14:paraId="32F7F88A" w14:textId="77777777" w:rsidR="001C5144" w:rsidRPr="00491638" w:rsidRDefault="001C5144">
            <w:pPr>
              <w:numPr>
                <w:ilvl w:val="0"/>
                <w:numId w:val="45"/>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将建立与</w:t>
            </w:r>
            <w:r w:rsidRPr="00491638">
              <w:rPr>
                <w:rFonts w:eastAsia="Calibri"/>
                <w:sz w:val="17"/>
                <w:szCs w:val="17"/>
                <w:lang w:val="zh-CN" w:eastAsia="zh-CN" w:bidi="zh-CN"/>
              </w:rPr>
              <w:t>WMO</w:t>
            </w:r>
            <w:r w:rsidRPr="00491638">
              <w:rPr>
                <w:rFonts w:eastAsia="Calibri"/>
                <w:sz w:val="17"/>
                <w:szCs w:val="17"/>
                <w:lang w:val="zh-CN" w:eastAsia="zh-CN" w:bidi="zh-CN"/>
              </w:rPr>
              <w:t>的参与国协议，以通报参会要求。</w:t>
            </w:r>
          </w:p>
        </w:tc>
        <w:tc>
          <w:tcPr>
            <w:tcW w:w="554" w:type="pct"/>
          </w:tcPr>
          <w:p w14:paraId="6E06946E"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整个</w:t>
            </w:r>
            <w:r w:rsidRPr="00491638">
              <w:rPr>
                <w:rFonts w:eastAsia="Calibri"/>
                <w:sz w:val="17"/>
                <w:szCs w:val="17"/>
                <w:lang w:val="zh-CN" w:eastAsia="zh-CN" w:bidi="zh-CN"/>
              </w:rPr>
              <w:t>UAS-DC</w:t>
            </w:r>
          </w:p>
        </w:tc>
        <w:tc>
          <w:tcPr>
            <w:tcW w:w="536" w:type="pct"/>
          </w:tcPr>
          <w:p w14:paraId="0D79390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8</w:t>
            </w:r>
            <w:r w:rsidRPr="00491638">
              <w:rPr>
                <w:rFonts w:eastAsia="Calibri"/>
                <w:sz w:val="17"/>
                <w:szCs w:val="17"/>
                <w:lang w:val="zh-CN" w:eastAsia="zh-CN" w:bidi="zh-CN"/>
              </w:rPr>
              <w:t>月</w:t>
            </w:r>
          </w:p>
        </w:tc>
        <w:tc>
          <w:tcPr>
            <w:tcW w:w="502" w:type="pct"/>
          </w:tcPr>
          <w:p w14:paraId="7E8E4936"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2025</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r>
      <w:tr w:rsidR="001C5144" w:rsidRPr="00491638" w14:paraId="79C91187"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74F8894E"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参与国数据用户</w:t>
            </w:r>
          </w:p>
        </w:tc>
        <w:tc>
          <w:tcPr>
            <w:tcW w:w="725" w:type="pct"/>
          </w:tcPr>
          <w:p w14:paraId="7DB86AA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SG-UAS</w:t>
            </w:r>
            <w:r w:rsidRPr="00491638">
              <w:rPr>
                <w:rFonts w:eastAsia="Calibri"/>
                <w:sz w:val="17"/>
                <w:szCs w:val="17"/>
                <w:lang w:val="zh-CN" w:eastAsia="zh-CN" w:bidi="zh-CN"/>
              </w:rPr>
              <w:t>、</w:t>
            </w:r>
            <w:r w:rsidRPr="00491638">
              <w:rPr>
                <w:rFonts w:eastAsia="Calibri"/>
                <w:sz w:val="17"/>
                <w:szCs w:val="17"/>
                <w:lang w:val="zh-CN" w:eastAsia="zh-CN" w:bidi="zh-CN"/>
              </w:rPr>
              <w:t>SPOC</w:t>
            </w:r>
          </w:p>
        </w:tc>
        <w:tc>
          <w:tcPr>
            <w:tcW w:w="721" w:type="pct"/>
          </w:tcPr>
          <w:p w14:paraId="26E133B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参与和所有竞选活动事项。</w:t>
            </w:r>
          </w:p>
        </w:tc>
        <w:tc>
          <w:tcPr>
            <w:tcW w:w="1237" w:type="pct"/>
          </w:tcPr>
          <w:p w14:paraId="28897DE6" w14:textId="00204244" w:rsidR="001C5144" w:rsidRPr="00491638" w:rsidRDefault="00174139">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C7439F">
              <w:rPr>
                <w:rFonts w:eastAsia="Calibri"/>
                <w:sz w:val="17"/>
                <w:szCs w:val="17"/>
                <w:lang w:val="zh-CN" w:eastAsia="zh-CN" w:bidi="zh-CN"/>
              </w:rPr>
              <w:t>WMO</w:t>
            </w:r>
            <w:r w:rsidRPr="00C7439F">
              <w:rPr>
                <w:rFonts w:eastAsia="Calibri"/>
                <w:sz w:val="17"/>
                <w:szCs w:val="17"/>
                <w:lang w:val="zh-CN" w:eastAsia="zh-CN" w:bidi="zh-CN"/>
              </w:rPr>
              <w:t>社区平台网站</w:t>
            </w:r>
            <w:r w:rsidRPr="00C7439F">
              <w:rPr>
                <w:rFonts w:eastAsia="Calibri"/>
                <w:sz w:val="17"/>
                <w:szCs w:val="17"/>
                <w:lang w:val="zh-CN" w:eastAsia="zh-CN" w:bidi="zh-CN"/>
              </w:rPr>
              <w:t>Email</w:t>
            </w:r>
            <w:r w:rsidRPr="00C7439F">
              <w:rPr>
                <w:rFonts w:eastAsia="Calibri"/>
                <w:sz w:val="17"/>
                <w:szCs w:val="17"/>
                <w:lang w:val="zh-CN" w:eastAsia="zh-CN" w:bidi="zh-CN"/>
              </w:rPr>
              <w:t>组将根据调查反馈形成</w:t>
            </w:r>
            <w:r w:rsidRPr="00C7439F">
              <w:rPr>
                <w:rFonts w:eastAsia="Calibri"/>
                <w:sz w:val="17"/>
                <w:szCs w:val="17"/>
                <w:lang w:val="zh-CN" w:eastAsia="zh-CN" w:bidi="zh-CN"/>
              </w:rPr>
              <w:t xml:space="preserve"> - </w:t>
            </w:r>
            <w:r w:rsidRPr="00C7439F">
              <w:rPr>
                <w:rFonts w:eastAsia="Calibri"/>
                <w:sz w:val="17"/>
                <w:szCs w:val="17"/>
                <w:lang w:val="zh-CN" w:eastAsia="zh-CN" w:bidi="zh-CN"/>
              </w:rPr>
              <w:t>将</w:t>
            </w:r>
            <w:r w:rsidRPr="00C7439F">
              <w:rPr>
                <w:rFonts w:eastAsia="Calibri"/>
                <w:sz w:val="17"/>
                <w:szCs w:val="17"/>
                <w:lang w:val="zh-CN" w:eastAsia="zh-CN" w:bidi="zh-CN"/>
              </w:rPr>
              <w:t xml:space="preserve"> </w:t>
            </w:r>
            <w:r w:rsidR="001C5144" w:rsidRPr="00491638">
              <w:rPr>
                <w:rFonts w:eastAsia="Calibri"/>
                <w:color w:val="0000FF"/>
                <w:sz w:val="17"/>
                <w:szCs w:val="17"/>
                <w:lang w:val="zh-CN" w:eastAsia="zh-CN" w:bidi="zh-CN"/>
              </w:rPr>
              <w:t>uas-demo-datausers@groups.wmo.int</w:t>
            </w:r>
          </w:p>
          <w:p w14:paraId="3DAF9D8C"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将举行一系列会议，为与会者提供关于要求和</w:t>
            </w:r>
            <w:r w:rsidRPr="00491638">
              <w:rPr>
                <w:rFonts w:eastAsia="Calibri"/>
                <w:sz w:val="17"/>
                <w:szCs w:val="17"/>
                <w:lang w:val="zh-CN" w:eastAsia="zh-CN" w:bidi="zh-CN"/>
              </w:rPr>
              <w:t>UAS-DC</w:t>
            </w:r>
            <w:r w:rsidRPr="00491638">
              <w:rPr>
                <w:rFonts w:eastAsia="Calibri"/>
                <w:sz w:val="17"/>
                <w:szCs w:val="17"/>
                <w:lang w:val="zh-CN" w:eastAsia="zh-CN" w:bidi="zh-CN"/>
              </w:rPr>
              <w:t>详细信息的建议。</w:t>
            </w:r>
          </w:p>
          <w:p w14:paraId="153BD828" w14:textId="77777777" w:rsidR="001C5144" w:rsidRPr="00491638" w:rsidRDefault="001C5144">
            <w:pPr>
              <w:numPr>
                <w:ilvl w:val="0"/>
                <w:numId w:val="47"/>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将建立与</w:t>
            </w:r>
            <w:r w:rsidRPr="00491638">
              <w:rPr>
                <w:rFonts w:eastAsia="Calibri"/>
                <w:sz w:val="17"/>
                <w:szCs w:val="17"/>
                <w:lang w:val="zh-CN" w:eastAsia="zh-CN" w:bidi="zh-CN"/>
              </w:rPr>
              <w:t>WMO</w:t>
            </w:r>
            <w:r w:rsidRPr="00491638">
              <w:rPr>
                <w:rFonts w:eastAsia="Calibri"/>
                <w:sz w:val="17"/>
                <w:szCs w:val="17"/>
                <w:lang w:val="zh-CN" w:eastAsia="zh-CN" w:bidi="zh-CN"/>
              </w:rPr>
              <w:t>的参与国协议，以通报参会要求。</w:t>
            </w:r>
          </w:p>
        </w:tc>
        <w:tc>
          <w:tcPr>
            <w:tcW w:w="554" w:type="pct"/>
          </w:tcPr>
          <w:p w14:paraId="33E03745"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整个</w:t>
            </w:r>
            <w:r w:rsidRPr="00491638">
              <w:rPr>
                <w:rFonts w:eastAsia="Calibri"/>
                <w:sz w:val="17"/>
                <w:szCs w:val="17"/>
                <w:lang w:val="zh-CN" w:eastAsia="zh-CN" w:bidi="zh-CN"/>
              </w:rPr>
              <w:t>UAS-DC</w:t>
            </w:r>
          </w:p>
        </w:tc>
        <w:tc>
          <w:tcPr>
            <w:tcW w:w="536" w:type="pct"/>
          </w:tcPr>
          <w:p w14:paraId="3BB52982"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c>
          <w:tcPr>
            <w:tcW w:w="502" w:type="pct"/>
          </w:tcPr>
          <w:p w14:paraId="30063918"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2025</w:t>
            </w:r>
            <w:r w:rsidRPr="00491638">
              <w:rPr>
                <w:rFonts w:eastAsia="Calibri"/>
                <w:sz w:val="17"/>
                <w:szCs w:val="17"/>
                <w:lang w:val="zh-CN" w:eastAsia="zh-CN" w:bidi="zh-CN"/>
              </w:rPr>
              <w:t>年</w:t>
            </w:r>
            <w:r w:rsidRPr="00491638">
              <w:rPr>
                <w:rFonts w:eastAsia="Calibri"/>
                <w:sz w:val="17"/>
                <w:szCs w:val="17"/>
                <w:lang w:val="zh-CN" w:eastAsia="zh-CN" w:bidi="zh-CN"/>
              </w:rPr>
              <w:t>12</w:t>
            </w:r>
            <w:r w:rsidRPr="00491638">
              <w:rPr>
                <w:rFonts w:eastAsia="Calibri"/>
                <w:sz w:val="17"/>
                <w:szCs w:val="17"/>
                <w:lang w:val="zh-CN" w:eastAsia="zh-CN" w:bidi="zh-CN"/>
              </w:rPr>
              <w:t>月</w:t>
            </w:r>
          </w:p>
        </w:tc>
      </w:tr>
      <w:tr w:rsidR="001C5144" w:rsidRPr="00491638" w14:paraId="5BC6CF33"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725" w:type="pct"/>
          </w:tcPr>
          <w:p w14:paraId="31B250A5" w14:textId="77777777" w:rsidR="001C5144" w:rsidRPr="00491638" w:rsidRDefault="001C5144" w:rsidP="001C5144">
            <w:pPr>
              <w:tabs>
                <w:tab w:val="clear" w:pos="1134"/>
              </w:tabs>
              <w:jc w:val="left"/>
              <w:rPr>
                <w:rFonts w:eastAsia="Calibri"/>
                <w:sz w:val="17"/>
                <w:szCs w:val="17"/>
              </w:rPr>
            </w:pPr>
            <w:r w:rsidRPr="00491638">
              <w:rPr>
                <w:rFonts w:eastAsia="Calibri"/>
                <w:sz w:val="17"/>
                <w:szCs w:val="17"/>
                <w:lang w:val="zh-CN" w:eastAsia="zh-CN" w:bidi="zh-CN"/>
              </w:rPr>
              <w:t>监管机构</w:t>
            </w:r>
          </w:p>
        </w:tc>
        <w:tc>
          <w:tcPr>
            <w:tcW w:w="725" w:type="pct"/>
          </w:tcPr>
          <w:p w14:paraId="20CC934C"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SPOC</w:t>
            </w:r>
          </w:p>
        </w:tc>
        <w:tc>
          <w:tcPr>
            <w:tcW w:w="721" w:type="pct"/>
          </w:tcPr>
          <w:p w14:paraId="633B9DC7" w14:textId="77777777" w:rsidR="001C5144" w:rsidRPr="00491638" w:rsidRDefault="001C5144">
            <w:pPr>
              <w:numPr>
                <w:ilvl w:val="0"/>
                <w:numId w:val="54"/>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全球和国家层面上参与者的规章要求。</w:t>
            </w:r>
          </w:p>
          <w:p w14:paraId="0120CCF7" w14:textId="77777777" w:rsidR="001C5144" w:rsidRPr="00491638" w:rsidRDefault="001C5144" w:rsidP="00261B67">
            <w:pPr>
              <w:numPr>
                <w:ilvl w:val="0"/>
                <w:numId w:val="54"/>
              </w:numPr>
              <w:tabs>
                <w:tab w:val="clear" w:pos="1134"/>
              </w:tabs>
              <w:spacing w:after="60"/>
              <w:ind w:left="357" w:hanging="357"/>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制定供参与国在</w:t>
            </w:r>
            <w:r w:rsidRPr="00491638">
              <w:rPr>
                <w:rFonts w:eastAsia="Calibri"/>
                <w:sz w:val="17"/>
                <w:szCs w:val="17"/>
                <w:lang w:val="zh-CN" w:eastAsia="zh-CN" w:bidi="zh-CN"/>
              </w:rPr>
              <w:t>UAS-DC</w:t>
            </w:r>
            <w:r w:rsidRPr="00491638">
              <w:rPr>
                <w:rFonts w:eastAsia="Calibri"/>
                <w:sz w:val="17"/>
                <w:szCs w:val="17"/>
                <w:lang w:val="zh-CN" w:eastAsia="zh-CN" w:bidi="zh-CN"/>
              </w:rPr>
              <w:t>期间使用空域的政策。</w:t>
            </w:r>
          </w:p>
        </w:tc>
        <w:tc>
          <w:tcPr>
            <w:tcW w:w="1237" w:type="pct"/>
          </w:tcPr>
          <w:p w14:paraId="6263C1E5"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ICAO</w:t>
            </w:r>
            <w:r w:rsidRPr="00491638">
              <w:rPr>
                <w:rFonts w:eastAsia="Calibri"/>
                <w:sz w:val="17"/>
                <w:szCs w:val="17"/>
                <w:lang w:val="zh-CN" w:eastAsia="zh-CN" w:bidi="zh-CN"/>
              </w:rPr>
              <w:t>将派代表参加</w:t>
            </w:r>
            <w:r w:rsidRPr="00491638">
              <w:rPr>
                <w:rFonts w:eastAsia="Calibri"/>
                <w:sz w:val="17"/>
                <w:szCs w:val="17"/>
                <w:lang w:val="zh-CN" w:eastAsia="zh-CN" w:bidi="zh-CN"/>
              </w:rPr>
              <w:t>SPOC</w:t>
            </w:r>
            <w:r w:rsidRPr="00491638">
              <w:rPr>
                <w:rFonts w:eastAsia="Calibri"/>
                <w:sz w:val="17"/>
                <w:szCs w:val="17"/>
                <w:lang w:val="zh-CN" w:eastAsia="zh-CN" w:bidi="zh-CN"/>
              </w:rPr>
              <w:t>。</w:t>
            </w:r>
          </w:p>
          <w:p w14:paraId="281267CE" w14:textId="77777777" w:rsidR="001C5144" w:rsidRPr="00491638" w:rsidRDefault="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将在</w:t>
            </w:r>
            <w:r w:rsidRPr="00491638">
              <w:rPr>
                <w:rFonts w:eastAsia="Calibri"/>
                <w:sz w:val="17"/>
                <w:szCs w:val="17"/>
                <w:lang w:val="zh-CN" w:eastAsia="zh-CN" w:bidi="zh-CN"/>
              </w:rPr>
              <w:t>SPOC</w:t>
            </w:r>
            <w:r w:rsidRPr="00491638">
              <w:rPr>
                <w:rFonts w:eastAsia="Calibri"/>
                <w:sz w:val="17"/>
                <w:szCs w:val="17"/>
                <w:lang w:val="zh-CN" w:eastAsia="zh-CN" w:bidi="zh-CN"/>
              </w:rPr>
              <w:t>中代表的主要国家监管机构。</w:t>
            </w:r>
          </w:p>
          <w:p w14:paraId="57AC3102" w14:textId="6A16B22C" w:rsidR="001C5144" w:rsidRPr="00491638" w:rsidRDefault="001C5144" w:rsidP="001C5144">
            <w:pPr>
              <w:numPr>
                <w:ilvl w:val="0"/>
                <w:numId w:val="53"/>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491638">
              <w:rPr>
                <w:rFonts w:eastAsia="Calibri"/>
                <w:sz w:val="17"/>
                <w:szCs w:val="17"/>
                <w:lang w:val="zh-CN" w:eastAsia="zh-CN" w:bidi="zh-CN"/>
              </w:rPr>
              <w:t>与国家监管机构直接沟通的参与国</w:t>
            </w:r>
            <w:r w:rsidRPr="00491638">
              <w:rPr>
                <w:rFonts w:eastAsia="Calibri"/>
                <w:sz w:val="17"/>
                <w:szCs w:val="17"/>
                <w:lang w:val="zh-CN" w:eastAsia="zh-CN" w:bidi="zh-CN"/>
              </w:rPr>
              <w:t>UAS</w:t>
            </w:r>
            <w:r w:rsidRPr="00491638">
              <w:rPr>
                <w:rFonts w:eastAsia="Calibri"/>
                <w:sz w:val="17"/>
                <w:szCs w:val="17"/>
                <w:lang w:val="zh-CN" w:eastAsia="zh-CN" w:bidi="zh-CN"/>
              </w:rPr>
              <w:t>运营方</w:t>
            </w:r>
            <w:r w:rsidRPr="00491638">
              <w:rPr>
                <w:rFonts w:eastAsia="Calibri"/>
                <w:sz w:val="17"/>
                <w:szCs w:val="17"/>
                <w:lang w:val="zh-CN" w:eastAsia="zh-CN" w:bidi="zh-CN"/>
              </w:rPr>
              <w:t xml:space="preserve"> - </w:t>
            </w:r>
            <w:r w:rsidRPr="00491638">
              <w:rPr>
                <w:rFonts w:eastAsia="Calibri"/>
                <w:sz w:val="17"/>
                <w:szCs w:val="17"/>
                <w:lang w:val="zh-CN" w:eastAsia="zh-CN" w:bidi="zh-CN"/>
              </w:rPr>
              <w:t>在与</w:t>
            </w:r>
            <w:r w:rsidRPr="00491638">
              <w:rPr>
                <w:rFonts w:eastAsia="Calibri"/>
                <w:sz w:val="17"/>
                <w:szCs w:val="17"/>
                <w:lang w:val="zh-CN" w:eastAsia="zh-CN" w:bidi="zh-CN"/>
              </w:rPr>
              <w:t>WMO</w:t>
            </w:r>
            <w:r w:rsidRPr="00491638">
              <w:rPr>
                <w:rFonts w:eastAsia="Calibri"/>
                <w:sz w:val="17"/>
                <w:szCs w:val="17"/>
                <w:lang w:val="zh-CN" w:eastAsia="zh-CN" w:bidi="zh-CN"/>
              </w:rPr>
              <w:t>参与国协议中应通报和商定。</w:t>
            </w:r>
          </w:p>
        </w:tc>
        <w:tc>
          <w:tcPr>
            <w:tcW w:w="554" w:type="pct"/>
          </w:tcPr>
          <w:p w14:paraId="03E10301"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预活动</w:t>
            </w:r>
          </w:p>
        </w:tc>
        <w:tc>
          <w:tcPr>
            <w:tcW w:w="536" w:type="pct"/>
          </w:tcPr>
          <w:p w14:paraId="6A3CF8B4"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2021</w:t>
            </w:r>
            <w:r w:rsidRPr="00491638">
              <w:rPr>
                <w:rFonts w:eastAsia="Calibri"/>
                <w:sz w:val="17"/>
                <w:szCs w:val="17"/>
                <w:lang w:val="zh-CN" w:eastAsia="zh-CN" w:bidi="zh-CN"/>
              </w:rPr>
              <w:t>年</w:t>
            </w:r>
            <w:r w:rsidRPr="00491638">
              <w:rPr>
                <w:rFonts w:eastAsia="Calibri"/>
                <w:sz w:val="17"/>
                <w:szCs w:val="17"/>
                <w:lang w:val="zh-CN" w:eastAsia="zh-CN" w:bidi="zh-CN"/>
              </w:rPr>
              <w:t>10</w:t>
            </w:r>
            <w:r w:rsidRPr="00491638">
              <w:rPr>
                <w:rFonts w:eastAsia="Calibri"/>
                <w:sz w:val="17"/>
                <w:szCs w:val="17"/>
                <w:lang w:val="zh-CN" w:eastAsia="zh-CN" w:bidi="zh-CN"/>
              </w:rPr>
              <w:t>月</w:t>
            </w:r>
          </w:p>
        </w:tc>
        <w:tc>
          <w:tcPr>
            <w:tcW w:w="502" w:type="pct"/>
          </w:tcPr>
          <w:p w14:paraId="401E0C33" w14:textId="77777777" w:rsidR="001C5144" w:rsidRPr="00491638"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491638">
              <w:rPr>
                <w:rFonts w:eastAsia="Calibri"/>
                <w:sz w:val="17"/>
                <w:szCs w:val="17"/>
                <w:lang w:val="zh-CN" w:eastAsia="zh-CN" w:bidi="zh-CN"/>
              </w:rPr>
              <w:t>2023</w:t>
            </w:r>
            <w:r w:rsidRPr="00491638">
              <w:rPr>
                <w:rFonts w:eastAsia="Calibri"/>
                <w:sz w:val="17"/>
                <w:szCs w:val="17"/>
                <w:lang w:val="zh-CN" w:eastAsia="zh-CN" w:bidi="zh-CN"/>
              </w:rPr>
              <w:t>年</w:t>
            </w:r>
            <w:r w:rsidRPr="00491638">
              <w:rPr>
                <w:rFonts w:eastAsia="Calibri"/>
                <w:sz w:val="17"/>
                <w:szCs w:val="17"/>
                <w:lang w:val="zh-CN" w:eastAsia="zh-CN" w:bidi="zh-CN"/>
              </w:rPr>
              <w:t>7</w:t>
            </w:r>
            <w:r w:rsidRPr="00491638">
              <w:rPr>
                <w:rFonts w:eastAsia="Calibri"/>
                <w:sz w:val="17"/>
                <w:szCs w:val="17"/>
                <w:lang w:val="zh-CN" w:eastAsia="zh-CN" w:bidi="zh-CN"/>
              </w:rPr>
              <w:t>月</w:t>
            </w:r>
          </w:p>
        </w:tc>
      </w:tr>
    </w:tbl>
    <w:p w14:paraId="52044F9B" w14:textId="77777777" w:rsidR="00D6598B" w:rsidRDefault="00D6598B" w:rsidP="005C627E">
      <w:pPr>
        <w:pStyle w:val="Heading3italics"/>
        <w:rPr>
          <w:sz w:val="22"/>
          <w:szCs w:val="22"/>
        </w:rPr>
      </w:pPr>
    </w:p>
    <w:p w14:paraId="5534417D" w14:textId="77777777" w:rsidR="00D6598B" w:rsidRDefault="00D6598B" w:rsidP="00D6598B">
      <w:pPr>
        <w:pStyle w:val="WMOBodyText"/>
        <w:rPr>
          <w:rFonts w:eastAsia="Times New Roman" w:cs="Times New Roman"/>
        </w:rPr>
      </w:pPr>
      <w:r>
        <w:rPr>
          <w:lang w:val="zh-CN" w:bidi="zh-CN"/>
        </w:rPr>
        <w:br w:type="page"/>
      </w:r>
    </w:p>
    <w:p w14:paraId="73B84139" w14:textId="0A6EBC23" w:rsidR="004C69C6" w:rsidRPr="008F04E9" w:rsidRDefault="001C5144" w:rsidP="005C627E">
      <w:pPr>
        <w:pStyle w:val="Heading3italics"/>
        <w:rPr>
          <w:sz w:val="22"/>
          <w:szCs w:val="22"/>
        </w:rPr>
      </w:pPr>
      <w:r w:rsidRPr="008F04E9">
        <w:rPr>
          <w:sz w:val="22"/>
          <w:szCs w:val="22"/>
          <w:lang w:val="zh-CN" w:bidi="zh-CN"/>
        </w:rPr>
        <w:lastRenderedPageBreak/>
        <w:t>会议计划</w:t>
      </w:r>
    </w:p>
    <w:p w14:paraId="7EAB0D75" w14:textId="77777777" w:rsidR="001C5144" w:rsidRPr="008F04E9" w:rsidRDefault="001C5144" w:rsidP="00CE2BE7">
      <w:pPr>
        <w:tabs>
          <w:tab w:val="clear" w:pos="1134"/>
        </w:tabs>
        <w:spacing w:before="240" w:after="240"/>
        <w:ind w:right="-170"/>
        <w:jc w:val="left"/>
        <w:rPr>
          <w:rFonts w:eastAsia="Calibri"/>
          <w:sz w:val="22"/>
          <w:szCs w:val="22"/>
          <w:lang w:eastAsia="zh-CN"/>
        </w:rPr>
      </w:pPr>
      <w:r w:rsidRPr="008F04E9">
        <w:rPr>
          <w:rFonts w:eastAsia="Calibri"/>
          <w:sz w:val="22"/>
          <w:szCs w:val="22"/>
          <w:lang w:val="zh-CN" w:eastAsia="zh-CN" w:bidi="zh-CN"/>
        </w:rPr>
        <w:t>大多数，如果不是全部与会人员及利益相关方的会议，将通过电话会议进行。可能需要举行一两次面对面的会议，但这些会议尚未达到设想或规划。</w:t>
      </w:r>
    </w:p>
    <w:tbl>
      <w:tblPr>
        <w:tblStyle w:val="GridTable1Light-Accent11"/>
        <w:tblW w:w="5000" w:type="pct"/>
        <w:tblLook w:val="04A0" w:firstRow="1" w:lastRow="0" w:firstColumn="1" w:lastColumn="0" w:noHBand="0" w:noVBand="1"/>
      </w:tblPr>
      <w:tblGrid>
        <w:gridCol w:w="2997"/>
        <w:gridCol w:w="3107"/>
        <w:gridCol w:w="2670"/>
        <w:gridCol w:w="2769"/>
        <w:gridCol w:w="3017"/>
      </w:tblGrid>
      <w:tr w:rsidR="001C5144" w:rsidRPr="00DC3139" w14:paraId="0F8C0AFD" w14:textId="77777777" w:rsidTr="00AD300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cPr>
          <w:p w14:paraId="0330351F"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zh-CN" w:eastAsia="zh-CN" w:bidi="zh-CN"/>
              </w:rPr>
              <w:t>会议名称</w:t>
            </w:r>
          </w:p>
        </w:tc>
        <w:tc>
          <w:tcPr>
            <w:tcW w:w="1067" w:type="pct"/>
            <w:shd w:val="clear" w:color="auto" w:fill="F2F2F2"/>
          </w:tcPr>
          <w:p w14:paraId="6B72A43A"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参与者</w:t>
            </w:r>
          </w:p>
        </w:tc>
        <w:tc>
          <w:tcPr>
            <w:tcW w:w="917" w:type="pct"/>
            <w:shd w:val="clear" w:color="auto" w:fill="F2F2F2"/>
          </w:tcPr>
          <w:p w14:paraId="2813273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内容</w:t>
            </w:r>
          </w:p>
        </w:tc>
        <w:tc>
          <w:tcPr>
            <w:tcW w:w="951" w:type="pct"/>
            <w:shd w:val="clear" w:color="auto" w:fill="F2F2F2"/>
          </w:tcPr>
          <w:p w14:paraId="01D4CB0B"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当</w:t>
            </w:r>
          </w:p>
        </w:tc>
        <w:tc>
          <w:tcPr>
            <w:tcW w:w="1037" w:type="pct"/>
            <w:shd w:val="clear" w:color="auto" w:fill="F2F2F2"/>
          </w:tcPr>
          <w:p w14:paraId="5B7E18D8" w14:textId="77777777" w:rsidR="001C5144" w:rsidRPr="00DC313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其中</w:t>
            </w:r>
            <w:r w:rsidRPr="00DC3139">
              <w:rPr>
                <w:rFonts w:eastAsia="Calibri"/>
                <w:sz w:val="17"/>
                <w:szCs w:val="17"/>
                <w:lang w:val="zh-CN" w:eastAsia="zh-CN" w:bidi="zh-CN"/>
              </w:rPr>
              <w:t>/</w:t>
            </w:r>
            <w:r w:rsidRPr="00DC3139">
              <w:rPr>
                <w:rFonts w:eastAsia="Calibri"/>
                <w:sz w:val="17"/>
                <w:szCs w:val="17"/>
                <w:lang w:val="zh-CN" w:eastAsia="zh-CN" w:bidi="zh-CN"/>
              </w:rPr>
              <w:t>格式</w:t>
            </w:r>
          </w:p>
        </w:tc>
      </w:tr>
      <w:tr w:rsidR="001C5144" w:rsidRPr="00DC3139" w14:paraId="19C22CEF"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A8E4156"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zh-CN" w:eastAsia="zh-CN" w:bidi="zh-CN"/>
              </w:rPr>
              <w:t>SPOC</w:t>
            </w:r>
            <w:r w:rsidRPr="00DC3139">
              <w:rPr>
                <w:rFonts w:eastAsia="Calibri"/>
                <w:sz w:val="17"/>
                <w:szCs w:val="17"/>
                <w:lang w:val="zh-CN" w:eastAsia="zh-CN" w:bidi="zh-CN"/>
              </w:rPr>
              <w:t>会议</w:t>
            </w:r>
          </w:p>
        </w:tc>
        <w:tc>
          <w:tcPr>
            <w:tcW w:w="1067" w:type="pct"/>
          </w:tcPr>
          <w:p w14:paraId="0E6D474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SPOC</w:t>
            </w:r>
            <w:r w:rsidRPr="00DC3139">
              <w:rPr>
                <w:rFonts w:eastAsia="Calibri"/>
                <w:sz w:val="17"/>
                <w:szCs w:val="17"/>
                <w:lang w:val="zh-CN" w:eastAsia="zh-CN" w:bidi="zh-CN"/>
              </w:rPr>
              <w:t>的成员。</w:t>
            </w:r>
          </w:p>
        </w:tc>
        <w:tc>
          <w:tcPr>
            <w:tcW w:w="917" w:type="pct"/>
          </w:tcPr>
          <w:p w14:paraId="115429C4"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UAS-DC</w:t>
            </w:r>
            <w:r w:rsidRPr="00DC3139">
              <w:rPr>
                <w:rFonts w:eastAsia="Calibri"/>
                <w:sz w:val="17"/>
                <w:szCs w:val="17"/>
                <w:lang w:val="zh-CN" w:eastAsia="zh-CN" w:bidi="zh-CN"/>
              </w:rPr>
              <w:t>的规划、规划和组织。</w:t>
            </w:r>
          </w:p>
        </w:tc>
        <w:tc>
          <w:tcPr>
            <w:tcW w:w="951" w:type="pct"/>
          </w:tcPr>
          <w:p w14:paraId="64D2F5CE"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日常和必要时。</w:t>
            </w:r>
          </w:p>
          <w:p w14:paraId="0C2CC31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在预运行阶段，这至少应每月一次。</w:t>
            </w:r>
          </w:p>
        </w:tc>
        <w:tc>
          <w:tcPr>
            <w:tcW w:w="1037" w:type="pct"/>
          </w:tcPr>
          <w:p w14:paraId="2C46233A"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tc>
      </w:tr>
      <w:tr w:rsidR="001C5144" w:rsidRPr="00DC3139" w14:paraId="15915A0E"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9427D87"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zh-CN" w:eastAsia="zh-CN" w:bidi="zh-CN"/>
              </w:rPr>
              <w:t>UAS</w:t>
            </w:r>
            <w:r w:rsidRPr="00DC3139">
              <w:rPr>
                <w:rFonts w:eastAsia="Calibri"/>
                <w:sz w:val="17"/>
                <w:szCs w:val="17"/>
                <w:lang w:val="zh-CN" w:eastAsia="zh-CN" w:bidi="zh-CN"/>
              </w:rPr>
              <w:t>资料表示小组</w:t>
            </w:r>
          </w:p>
        </w:tc>
        <w:tc>
          <w:tcPr>
            <w:tcW w:w="1067" w:type="pct"/>
          </w:tcPr>
          <w:p w14:paraId="16D6806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由</w:t>
            </w:r>
            <w:r w:rsidRPr="00DC3139">
              <w:rPr>
                <w:rFonts w:eastAsia="Calibri"/>
                <w:sz w:val="17"/>
                <w:szCs w:val="17"/>
                <w:lang w:val="zh-CN" w:eastAsia="zh-CN" w:bidi="zh-CN"/>
              </w:rPr>
              <w:t>JET-ABO</w:t>
            </w:r>
            <w:r w:rsidRPr="00DC3139">
              <w:rPr>
                <w:rFonts w:eastAsia="Calibri"/>
                <w:sz w:val="17"/>
                <w:szCs w:val="17"/>
                <w:lang w:val="zh-CN" w:eastAsia="zh-CN" w:bidi="zh-CN"/>
              </w:rPr>
              <w:t>、</w:t>
            </w:r>
            <w:r w:rsidRPr="00DC3139">
              <w:rPr>
                <w:rFonts w:eastAsia="Calibri"/>
                <w:sz w:val="17"/>
                <w:szCs w:val="17"/>
                <w:lang w:val="zh-CN" w:eastAsia="zh-CN" w:bidi="zh-CN"/>
              </w:rPr>
              <w:t>UAS-DC SPOC</w:t>
            </w:r>
            <w:r w:rsidRPr="00DC3139">
              <w:rPr>
                <w:rFonts w:eastAsia="Calibri"/>
                <w:sz w:val="17"/>
                <w:szCs w:val="17"/>
                <w:lang w:val="zh-CN" w:eastAsia="zh-CN" w:bidi="zh-CN"/>
              </w:rPr>
              <w:t>和</w:t>
            </w:r>
            <w:r w:rsidRPr="00DC3139">
              <w:rPr>
                <w:rFonts w:eastAsia="Calibri"/>
                <w:sz w:val="17"/>
                <w:szCs w:val="17"/>
                <w:lang w:val="zh-CN" w:eastAsia="zh-CN" w:bidi="zh-CN"/>
              </w:rPr>
              <w:t>SC-IMT</w:t>
            </w:r>
            <w:r w:rsidRPr="00DC3139">
              <w:rPr>
                <w:rFonts w:eastAsia="Calibri"/>
                <w:sz w:val="17"/>
                <w:szCs w:val="17"/>
                <w:lang w:val="zh-CN" w:eastAsia="zh-CN" w:bidi="zh-CN"/>
              </w:rPr>
              <w:t>资料表示组的成员组成。</w:t>
            </w:r>
          </w:p>
        </w:tc>
        <w:tc>
          <w:tcPr>
            <w:tcW w:w="917" w:type="pct"/>
          </w:tcPr>
          <w:p w14:paraId="3E09D4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制定</w:t>
            </w:r>
            <w:r w:rsidRPr="00DC3139">
              <w:rPr>
                <w:rFonts w:eastAsia="Calibri"/>
                <w:sz w:val="17"/>
                <w:szCs w:val="17"/>
                <w:lang w:val="zh-CN" w:eastAsia="zh-CN" w:bidi="zh-CN"/>
              </w:rPr>
              <w:t>UAS</w:t>
            </w:r>
            <w:r w:rsidRPr="00DC3139">
              <w:rPr>
                <w:rFonts w:eastAsia="Calibri"/>
                <w:sz w:val="17"/>
                <w:szCs w:val="17"/>
                <w:lang w:val="zh-CN" w:eastAsia="zh-CN" w:bidi="zh-CN"/>
              </w:rPr>
              <w:t>资料表示标准及</w:t>
            </w:r>
            <w:r w:rsidRPr="00DC3139">
              <w:rPr>
                <w:rFonts w:eastAsia="Calibri"/>
                <w:sz w:val="17"/>
                <w:szCs w:val="17"/>
                <w:lang w:val="zh-CN" w:eastAsia="zh-CN" w:bidi="zh-CN"/>
              </w:rPr>
              <w:t>UAS-DC</w:t>
            </w:r>
            <w:r w:rsidRPr="00DC3139">
              <w:rPr>
                <w:rFonts w:eastAsia="Calibri"/>
                <w:sz w:val="17"/>
                <w:szCs w:val="17"/>
                <w:lang w:val="zh-CN" w:eastAsia="zh-CN" w:bidi="zh-CN"/>
              </w:rPr>
              <w:t>资料存储库。</w:t>
            </w:r>
          </w:p>
        </w:tc>
        <w:tc>
          <w:tcPr>
            <w:tcW w:w="951" w:type="pct"/>
          </w:tcPr>
          <w:p w14:paraId="1A254D9B"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日常和必要时。</w:t>
            </w:r>
          </w:p>
          <w:p w14:paraId="241EE7E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会议将在预活动阶段开始，直至</w:t>
            </w:r>
            <w:r w:rsidRPr="00DC3139">
              <w:rPr>
                <w:rFonts w:eastAsia="Calibri"/>
                <w:sz w:val="17"/>
                <w:szCs w:val="17"/>
                <w:lang w:val="zh-CN" w:eastAsia="zh-CN" w:bidi="zh-CN"/>
              </w:rPr>
              <w:t>DRR</w:t>
            </w:r>
            <w:r w:rsidRPr="00DC3139">
              <w:rPr>
                <w:rFonts w:eastAsia="Calibri"/>
                <w:sz w:val="17"/>
                <w:szCs w:val="17"/>
                <w:lang w:val="zh-CN" w:eastAsia="zh-CN" w:bidi="zh-CN"/>
              </w:rPr>
              <w:t>标准和数据存储库到位。</w:t>
            </w:r>
          </w:p>
        </w:tc>
        <w:tc>
          <w:tcPr>
            <w:tcW w:w="1037" w:type="pct"/>
          </w:tcPr>
          <w:p w14:paraId="50B39CC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tc>
      </w:tr>
      <w:tr w:rsidR="001C5144" w:rsidRPr="00DC3139" w14:paraId="200364C9"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04387892"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zh-CN" w:eastAsia="zh-CN" w:bidi="zh-CN"/>
              </w:rPr>
              <w:t>UAS-DC</w:t>
            </w:r>
            <w:r w:rsidRPr="00DC3139">
              <w:rPr>
                <w:rFonts w:eastAsia="Calibri"/>
                <w:sz w:val="17"/>
                <w:szCs w:val="17"/>
                <w:lang w:val="zh-CN" w:eastAsia="zh-CN" w:bidi="zh-CN"/>
              </w:rPr>
              <w:t>启动会议</w:t>
            </w:r>
          </w:p>
        </w:tc>
        <w:tc>
          <w:tcPr>
            <w:tcW w:w="1067" w:type="pct"/>
          </w:tcPr>
          <w:p w14:paraId="0576365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SPOC</w:t>
            </w:r>
            <w:r w:rsidRPr="00DC3139">
              <w:rPr>
                <w:rFonts w:eastAsia="Calibri"/>
                <w:sz w:val="17"/>
                <w:szCs w:val="17"/>
                <w:lang w:val="zh-CN" w:eastAsia="zh-CN" w:bidi="zh-CN"/>
              </w:rPr>
              <w:t>、所有参与者、所有利益相关方。</w:t>
            </w:r>
          </w:p>
        </w:tc>
        <w:tc>
          <w:tcPr>
            <w:tcW w:w="917" w:type="pct"/>
          </w:tcPr>
          <w:p w14:paraId="230F24AF"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活动的各个方面简介。</w:t>
            </w:r>
          </w:p>
          <w:p w14:paraId="551C44BD"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会议也许能根据需要组建其他小组或小组。例如：</w:t>
            </w:r>
          </w:p>
          <w:p w14:paraId="3885F7CD"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资料用户群</w:t>
            </w:r>
          </w:p>
          <w:p w14:paraId="068057F5" w14:textId="77777777" w:rsidR="001C5144" w:rsidRPr="00DC3139" w:rsidRDefault="001C5144">
            <w:pPr>
              <w:numPr>
                <w:ilvl w:val="0"/>
                <w:numId w:val="49"/>
              </w:numPr>
              <w:tabs>
                <w:tab w:val="clear" w:pos="1134"/>
              </w:tabs>
              <w:contextualSpacing/>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UAS</w:t>
            </w:r>
            <w:r w:rsidRPr="00DC3139">
              <w:rPr>
                <w:rFonts w:eastAsia="Calibri"/>
                <w:sz w:val="17"/>
                <w:szCs w:val="17"/>
                <w:lang w:val="zh-CN" w:eastAsia="zh-CN" w:bidi="zh-CN"/>
              </w:rPr>
              <w:t>运行方组。</w:t>
            </w:r>
          </w:p>
        </w:tc>
        <w:tc>
          <w:tcPr>
            <w:tcW w:w="951" w:type="pct"/>
          </w:tcPr>
          <w:p w14:paraId="04BAF56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b/>
                <w:bCs/>
                <w:sz w:val="17"/>
                <w:szCs w:val="17"/>
              </w:rPr>
            </w:pPr>
            <w:r w:rsidRPr="00DC3139">
              <w:rPr>
                <w:rFonts w:eastAsia="Calibri"/>
                <w:b/>
                <w:sz w:val="17"/>
                <w:szCs w:val="17"/>
                <w:lang w:val="zh-CN" w:eastAsia="zh-CN" w:bidi="zh-CN"/>
              </w:rPr>
              <w:t>2022</w:t>
            </w:r>
            <w:r w:rsidRPr="00DC3139">
              <w:rPr>
                <w:rFonts w:eastAsia="Calibri"/>
                <w:b/>
                <w:sz w:val="17"/>
                <w:szCs w:val="17"/>
                <w:lang w:val="zh-CN" w:eastAsia="zh-CN" w:bidi="zh-CN"/>
              </w:rPr>
              <w:t>年</w:t>
            </w:r>
            <w:r w:rsidRPr="00DC3139">
              <w:rPr>
                <w:rFonts w:eastAsia="Calibri"/>
                <w:b/>
                <w:sz w:val="17"/>
                <w:szCs w:val="17"/>
                <w:lang w:val="zh-CN" w:eastAsia="zh-CN" w:bidi="zh-CN"/>
              </w:rPr>
              <w:t>1</w:t>
            </w:r>
            <w:r w:rsidRPr="00DC3139">
              <w:rPr>
                <w:rFonts w:eastAsia="Calibri"/>
                <w:b/>
                <w:sz w:val="17"/>
                <w:szCs w:val="17"/>
                <w:lang w:val="zh-CN" w:eastAsia="zh-CN" w:bidi="zh-CN"/>
              </w:rPr>
              <w:t>月中旬</w:t>
            </w:r>
          </w:p>
        </w:tc>
        <w:tc>
          <w:tcPr>
            <w:tcW w:w="1037" w:type="pct"/>
          </w:tcPr>
          <w:p w14:paraId="0059BAF6" w14:textId="1152C589"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p w14:paraId="0D661369" w14:textId="77777777" w:rsidR="001C5144" w:rsidRPr="00DC3139" w:rsidRDefault="001C5144" w:rsidP="00816A48">
            <w:pPr>
              <w:tabs>
                <w:tab w:val="clear" w:pos="1134"/>
              </w:tabs>
              <w:spacing w:before="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可能需要在两次届会和</w:t>
            </w:r>
            <w:r w:rsidRPr="00DC3139">
              <w:rPr>
                <w:rFonts w:eastAsia="Calibri"/>
                <w:sz w:val="17"/>
                <w:szCs w:val="17"/>
                <w:lang w:val="zh-CN" w:eastAsia="zh-CN" w:bidi="zh-CN"/>
              </w:rPr>
              <w:t>/</w:t>
            </w:r>
            <w:r w:rsidRPr="00DC3139">
              <w:rPr>
                <w:rFonts w:eastAsia="Calibri"/>
                <w:sz w:val="17"/>
                <w:szCs w:val="17"/>
                <w:lang w:val="zh-CN" w:eastAsia="zh-CN" w:bidi="zh-CN"/>
              </w:rPr>
              <w:t>或记录会议</w:t>
            </w:r>
          </w:p>
        </w:tc>
      </w:tr>
      <w:tr w:rsidR="001C5144" w:rsidRPr="00DC3139" w14:paraId="51B83E1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3D3E395C" w14:textId="77777777" w:rsidR="001C5144" w:rsidRPr="00DC3139" w:rsidRDefault="001C5144" w:rsidP="001C5144">
            <w:pPr>
              <w:tabs>
                <w:tab w:val="clear" w:pos="1134"/>
              </w:tabs>
              <w:jc w:val="left"/>
              <w:rPr>
                <w:rFonts w:eastAsia="Calibri"/>
                <w:sz w:val="17"/>
                <w:szCs w:val="17"/>
              </w:rPr>
            </w:pPr>
            <w:r w:rsidRPr="00DC3139">
              <w:rPr>
                <w:rFonts w:eastAsia="Calibri"/>
                <w:sz w:val="17"/>
                <w:szCs w:val="17"/>
                <w:lang w:val="zh-CN" w:eastAsia="zh-CN" w:bidi="zh-CN"/>
              </w:rPr>
              <w:t>UAS</w:t>
            </w:r>
            <w:r w:rsidRPr="00DC3139">
              <w:rPr>
                <w:rFonts w:eastAsia="Calibri"/>
                <w:sz w:val="17"/>
                <w:szCs w:val="17"/>
                <w:lang w:val="zh-CN" w:eastAsia="zh-CN" w:bidi="zh-CN"/>
              </w:rPr>
              <w:t>资料表示测试</w:t>
            </w:r>
          </w:p>
        </w:tc>
        <w:tc>
          <w:tcPr>
            <w:tcW w:w="1067" w:type="pct"/>
          </w:tcPr>
          <w:p w14:paraId="172B4F4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UAS</w:t>
            </w:r>
            <w:r w:rsidRPr="00DC3139">
              <w:rPr>
                <w:rFonts w:eastAsia="Calibri"/>
                <w:sz w:val="17"/>
                <w:szCs w:val="17"/>
                <w:lang w:val="zh-CN" w:eastAsia="zh-CN" w:bidi="zh-CN"/>
              </w:rPr>
              <w:t>资料表示组、</w:t>
            </w:r>
            <w:r w:rsidRPr="00DC3139">
              <w:rPr>
                <w:rFonts w:eastAsia="Calibri"/>
                <w:sz w:val="17"/>
                <w:szCs w:val="17"/>
                <w:lang w:val="zh-CN" w:eastAsia="zh-CN" w:bidi="zh-CN"/>
              </w:rPr>
              <w:t>SC-IMT</w:t>
            </w:r>
            <w:r w:rsidRPr="00DC3139">
              <w:rPr>
                <w:rFonts w:eastAsia="Calibri"/>
                <w:sz w:val="17"/>
                <w:szCs w:val="17"/>
                <w:lang w:val="zh-CN" w:eastAsia="zh-CN" w:bidi="zh-CN"/>
              </w:rPr>
              <w:t>专家、参与国代表、数据用户代表。</w:t>
            </w:r>
          </w:p>
        </w:tc>
        <w:tc>
          <w:tcPr>
            <w:tcW w:w="917" w:type="pct"/>
          </w:tcPr>
          <w:p w14:paraId="738CE387"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制定测试计划和流程，以测试</w:t>
            </w:r>
            <w:r w:rsidRPr="00DC3139">
              <w:rPr>
                <w:rFonts w:eastAsia="Calibri"/>
                <w:sz w:val="17"/>
                <w:szCs w:val="17"/>
                <w:lang w:val="zh-CN" w:eastAsia="zh-CN" w:bidi="zh-CN"/>
              </w:rPr>
              <w:t>UAS</w:t>
            </w:r>
            <w:r w:rsidRPr="00DC3139">
              <w:rPr>
                <w:rFonts w:eastAsia="Calibri"/>
                <w:sz w:val="17"/>
                <w:szCs w:val="17"/>
                <w:lang w:val="zh-CN" w:eastAsia="zh-CN" w:bidi="zh-CN"/>
              </w:rPr>
              <w:t>资料表示格式和</w:t>
            </w:r>
            <w:r w:rsidRPr="00DC3139">
              <w:rPr>
                <w:rFonts w:eastAsia="Calibri"/>
                <w:sz w:val="17"/>
                <w:szCs w:val="17"/>
                <w:lang w:val="zh-CN" w:eastAsia="zh-CN" w:bidi="zh-CN"/>
              </w:rPr>
              <w:t>UAS</w:t>
            </w:r>
            <w:r w:rsidRPr="00DC3139">
              <w:rPr>
                <w:rFonts w:eastAsia="Calibri"/>
                <w:sz w:val="17"/>
                <w:szCs w:val="17"/>
                <w:lang w:val="zh-CN" w:eastAsia="zh-CN" w:bidi="zh-CN"/>
              </w:rPr>
              <w:t>资料存储库的功能。</w:t>
            </w:r>
          </w:p>
        </w:tc>
        <w:tc>
          <w:tcPr>
            <w:tcW w:w="951" w:type="pct"/>
          </w:tcPr>
          <w:p w14:paraId="7F01AD99"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例行会议将于</w:t>
            </w:r>
            <w:r w:rsidRPr="00DC3139">
              <w:rPr>
                <w:rFonts w:eastAsia="Calibri"/>
                <w:sz w:val="17"/>
                <w:szCs w:val="17"/>
                <w:lang w:val="zh-CN" w:eastAsia="zh-CN" w:bidi="zh-CN"/>
              </w:rPr>
              <w:t>2022</w:t>
            </w:r>
            <w:r w:rsidRPr="00DC3139">
              <w:rPr>
                <w:rFonts w:eastAsia="Calibri"/>
                <w:sz w:val="17"/>
                <w:szCs w:val="17"/>
                <w:lang w:val="zh-CN" w:eastAsia="zh-CN" w:bidi="zh-CN"/>
              </w:rPr>
              <w:t>年</w:t>
            </w:r>
            <w:r w:rsidRPr="00DC3139">
              <w:rPr>
                <w:rFonts w:eastAsia="Calibri"/>
                <w:sz w:val="17"/>
                <w:szCs w:val="17"/>
                <w:lang w:val="zh-CN" w:eastAsia="zh-CN" w:bidi="zh-CN"/>
              </w:rPr>
              <w:t>2</w:t>
            </w:r>
            <w:r w:rsidRPr="00DC3139">
              <w:rPr>
                <w:rFonts w:eastAsia="Calibri"/>
                <w:sz w:val="17"/>
                <w:szCs w:val="17"/>
                <w:lang w:val="zh-CN" w:eastAsia="zh-CN" w:bidi="zh-CN"/>
              </w:rPr>
              <w:t>月</w:t>
            </w:r>
            <w:r w:rsidRPr="00DC3139">
              <w:rPr>
                <w:rFonts w:eastAsia="Calibri"/>
                <w:sz w:val="17"/>
                <w:szCs w:val="17"/>
                <w:lang w:val="zh-CN" w:eastAsia="zh-CN" w:bidi="zh-CN"/>
              </w:rPr>
              <w:t>/3</w:t>
            </w:r>
            <w:r w:rsidRPr="00DC3139">
              <w:rPr>
                <w:rFonts w:eastAsia="Calibri"/>
                <w:sz w:val="17"/>
                <w:szCs w:val="17"/>
                <w:lang w:val="zh-CN" w:eastAsia="zh-CN" w:bidi="zh-CN"/>
              </w:rPr>
              <w:t>月开始，并通过预运行阶段继续进行。</w:t>
            </w:r>
          </w:p>
        </w:tc>
        <w:tc>
          <w:tcPr>
            <w:tcW w:w="1037" w:type="pct"/>
          </w:tcPr>
          <w:p w14:paraId="7E6DB4A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tc>
      </w:tr>
      <w:tr w:rsidR="001C5144" w:rsidRPr="00DC3139" w14:paraId="77C80490"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2431CC19" w14:textId="77777777" w:rsidR="001C5144" w:rsidRPr="00DC3139" w:rsidRDefault="001C5144" w:rsidP="001C5144">
            <w:pPr>
              <w:tabs>
                <w:tab w:val="clear" w:pos="1134"/>
              </w:tabs>
              <w:jc w:val="left"/>
              <w:rPr>
                <w:rFonts w:eastAsia="Calibri"/>
                <w:sz w:val="17"/>
                <w:szCs w:val="17"/>
                <w:lang w:eastAsia="zh-CN"/>
              </w:rPr>
            </w:pPr>
            <w:r w:rsidRPr="00DC3139">
              <w:rPr>
                <w:rFonts w:eastAsia="Calibri"/>
                <w:sz w:val="17"/>
                <w:szCs w:val="17"/>
                <w:lang w:val="zh-CN" w:eastAsia="zh-CN" w:bidi="zh-CN"/>
              </w:rPr>
              <w:t>UAS-DC</w:t>
            </w:r>
            <w:r w:rsidRPr="00DC3139">
              <w:rPr>
                <w:rFonts w:eastAsia="Calibri"/>
                <w:sz w:val="17"/>
                <w:szCs w:val="17"/>
                <w:lang w:val="zh-CN" w:eastAsia="zh-CN" w:bidi="zh-CN"/>
              </w:rPr>
              <w:t>参与规划会议</w:t>
            </w:r>
          </w:p>
        </w:tc>
        <w:tc>
          <w:tcPr>
            <w:tcW w:w="1067" w:type="pct"/>
          </w:tcPr>
          <w:p w14:paraId="256F9E38"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SPOC</w:t>
            </w:r>
            <w:r w:rsidRPr="00DC3139">
              <w:rPr>
                <w:rFonts w:eastAsia="Calibri"/>
                <w:sz w:val="17"/>
                <w:szCs w:val="17"/>
                <w:lang w:val="zh-CN" w:eastAsia="zh-CN" w:bidi="zh-CN"/>
              </w:rPr>
              <w:t>，所有与会人员。</w:t>
            </w:r>
          </w:p>
        </w:tc>
        <w:tc>
          <w:tcPr>
            <w:tcW w:w="917" w:type="pct"/>
          </w:tcPr>
          <w:p w14:paraId="46159A98"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大会向所有与会人员提供有关</w:t>
            </w:r>
            <w:r w:rsidRPr="00DC3139">
              <w:rPr>
                <w:rFonts w:eastAsia="Calibri"/>
                <w:sz w:val="17"/>
                <w:szCs w:val="17"/>
                <w:lang w:val="zh-CN" w:eastAsia="zh-CN" w:bidi="zh-CN"/>
              </w:rPr>
              <w:t>UAS-DC</w:t>
            </w:r>
            <w:r w:rsidRPr="00DC3139">
              <w:rPr>
                <w:rFonts w:eastAsia="Calibri"/>
                <w:sz w:val="17"/>
                <w:szCs w:val="17"/>
                <w:lang w:val="zh-CN" w:eastAsia="zh-CN" w:bidi="zh-CN"/>
              </w:rPr>
              <w:t>现状的最新情况，并提供关键细节和建议。</w:t>
            </w:r>
          </w:p>
        </w:tc>
        <w:tc>
          <w:tcPr>
            <w:tcW w:w="951" w:type="pct"/>
          </w:tcPr>
          <w:p w14:paraId="45D8814D"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2022</w:t>
            </w:r>
            <w:r w:rsidRPr="00DC3139">
              <w:rPr>
                <w:rFonts w:eastAsia="Calibri"/>
                <w:sz w:val="17"/>
                <w:szCs w:val="17"/>
                <w:lang w:val="zh-CN" w:eastAsia="zh-CN" w:bidi="zh-CN"/>
              </w:rPr>
              <w:t>年</w:t>
            </w:r>
            <w:r w:rsidRPr="00DC3139">
              <w:rPr>
                <w:rFonts w:eastAsia="Calibri"/>
                <w:sz w:val="17"/>
                <w:szCs w:val="17"/>
                <w:lang w:val="zh-CN" w:eastAsia="zh-CN" w:bidi="zh-CN"/>
              </w:rPr>
              <w:t>6</w:t>
            </w:r>
            <w:r w:rsidRPr="00DC3139">
              <w:rPr>
                <w:rFonts w:eastAsia="Calibri"/>
                <w:sz w:val="17"/>
                <w:szCs w:val="17"/>
                <w:lang w:val="zh-CN" w:eastAsia="zh-CN" w:bidi="zh-CN"/>
              </w:rPr>
              <w:t>月</w:t>
            </w:r>
          </w:p>
          <w:p w14:paraId="1DE536C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2022</w:t>
            </w:r>
            <w:r w:rsidRPr="00DC3139">
              <w:rPr>
                <w:rFonts w:eastAsia="Calibri"/>
                <w:sz w:val="17"/>
                <w:szCs w:val="17"/>
                <w:lang w:val="zh-CN" w:eastAsia="zh-CN" w:bidi="zh-CN"/>
              </w:rPr>
              <w:t>年</w:t>
            </w:r>
            <w:r w:rsidRPr="00DC3139">
              <w:rPr>
                <w:rFonts w:eastAsia="Calibri"/>
                <w:sz w:val="17"/>
                <w:szCs w:val="17"/>
                <w:lang w:val="zh-CN" w:eastAsia="zh-CN" w:bidi="zh-CN"/>
              </w:rPr>
              <w:t>12</w:t>
            </w:r>
            <w:r w:rsidRPr="00DC3139">
              <w:rPr>
                <w:rFonts w:eastAsia="Calibri"/>
                <w:sz w:val="17"/>
                <w:szCs w:val="17"/>
                <w:lang w:val="zh-CN" w:eastAsia="zh-CN" w:bidi="zh-CN"/>
              </w:rPr>
              <w:t>月</w:t>
            </w:r>
          </w:p>
          <w:p w14:paraId="7D730E90"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2023</w:t>
            </w:r>
            <w:r w:rsidRPr="00DC3139">
              <w:rPr>
                <w:rFonts w:eastAsia="Calibri"/>
                <w:sz w:val="17"/>
                <w:szCs w:val="17"/>
                <w:lang w:val="zh-CN" w:eastAsia="zh-CN" w:bidi="zh-CN"/>
              </w:rPr>
              <w:t>年</w:t>
            </w:r>
            <w:r w:rsidRPr="00DC3139">
              <w:rPr>
                <w:rFonts w:eastAsia="Calibri"/>
                <w:sz w:val="17"/>
                <w:szCs w:val="17"/>
                <w:lang w:val="zh-CN" w:eastAsia="zh-CN" w:bidi="zh-CN"/>
              </w:rPr>
              <w:t>6</w:t>
            </w:r>
            <w:r w:rsidRPr="00DC3139">
              <w:rPr>
                <w:rFonts w:eastAsia="Calibri"/>
                <w:sz w:val="17"/>
                <w:szCs w:val="17"/>
                <w:lang w:val="zh-CN" w:eastAsia="zh-CN" w:bidi="zh-CN"/>
              </w:rPr>
              <w:t>月</w:t>
            </w:r>
          </w:p>
        </w:tc>
        <w:tc>
          <w:tcPr>
            <w:tcW w:w="1037" w:type="pct"/>
          </w:tcPr>
          <w:p w14:paraId="420292D6"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tc>
      </w:tr>
      <w:tr w:rsidR="001C5144" w:rsidRPr="00DC3139" w14:paraId="5DC3E16D" w14:textId="77777777" w:rsidTr="00AD3003">
        <w:trPr>
          <w:cantSplit/>
        </w:trPr>
        <w:tc>
          <w:tcPr>
            <w:cnfStyle w:val="001000000000" w:firstRow="0" w:lastRow="0" w:firstColumn="1" w:lastColumn="0" w:oddVBand="0" w:evenVBand="0" w:oddHBand="0" w:evenHBand="0" w:firstRowFirstColumn="0" w:firstRowLastColumn="0" w:lastRowFirstColumn="0" w:lastRowLastColumn="0"/>
            <w:tcW w:w="1029" w:type="pct"/>
          </w:tcPr>
          <w:p w14:paraId="4F640CEF" w14:textId="77777777" w:rsidR="001C5144" w:rsidRPr="00DC3139" w:rsidRDefault="001C5144" w:rsidP="001C5144">
            <w:pPr>
              <w:tabs>
                <w:tab w:val="clear" w:pos="1134"/>
              </w:tabs>
              <w:jc w:val="left"/>
              <w:rPr>
                <w:rFonts w:eastAsia="Calibri"/>
                <w:sz w:val="17"/>
                <w:szCs w:val="17"/>
                <w:lang w:eastAsia="zh-CN"/>
              </w:rPr>
            </w:pPr>
            <w:r w:rsidRPr="00DC3139">
              <w:rPr>
                <w:rFonts w:eastAsia="Calibri"/>
                <w:sz w:val="17"/>
                <w:szCs w:val="17"/>
                <w:lang w:val="zh-CN" w:eastAsia="zh-CN" w:bidi="zh-CN"/>
              </w:rPr>
              <w:t>UAS-DC</w:t>
            </w:r>
            <w:r w:rsidRPr="00DC3139">
              <w:rPr>
                <w:rFonts w:eastAsia="Calibri"/>
                <w:sz w:val="17"/>
                <w:szCs w:val="17"/>
                <w:lang w:val="zh-CN" w:eastAsia="zh-CN" w:bidi="zh-CN"/>
              </w:rPr>
              <w:t>参与数据用户会议</w:t>
            </w:r>
          </w:p>
        </w:tc>
        <w:tc>
          <w:tcPr>
            <w:tcW w:w="1067" w:type="pct"/>
          </w:tcPr>
          <w:p w14:paraId="4C511A25"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SPOC</w:t>
            </w:r>
            <w:r w:rsidRPr="00DC3139">
              <w:rPr>
                <w:rFonts w:eastAsia="Calibri"/>
                <w:sz w:val="17"/>
                <w:szCs w:val="17"/>
                <w:lang w:val="zh-CN" w:eastAsia="zh-CN" w:bidi="zh-CN"/>
              </w:rPr>
              <w:t>，参与国数据用户。</w:t>
            </w:r>
          </w:p>
        </w:tc>
        <w:tc>
          <w:tcPr>
            <w:tcW w:w="917" w:type="pct"/>
          </w:tcPr>
          <w:p w14:paraId="5E64D7CE" w14:textId="77777777" w:rsidR="001C5144" w:rsidRPr="00DC3139" w:rsidRDefault="001C5144" w:rsidP="00AE48E2">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会议向资料用户和</w:t>
            </w:r>
            <w:r w:rsidRPr="00DC3139">
              <w:rPr>
                <w:rFonts w:eastAsia="Calibri"/>
                <w:sz w:val="17"/>
                <w:szCs w:val="17"/>
                <w:lang w:val="zh-CN" w:eastAsia="zh-CN" w:bidi="zh-CN"/>
              </w:rPr>
              <w:t>SPOC</w:t>
            </w:r>
            <w:r w:rsidRPr="00DC3139">
              <w:rPr>
                <w:rFonts w:eastAsia="Calibri"/>
                <w:sz w:val="17"/>
                <w:szCs w:val="17"/>
                <w:lang w:val="zh-CN" w:eastAsia="zh-CN" w:bidi="zh-CN"/>
              </w:rPr>
              <w:t>提供有关</w:t>
            </w:r>
            <w:r w:rsidRPr="00DC3139">
              <w:rPr>
                <w:rFonts w:eastAsia="Calibri"/>
                <w:sz w:val="17"/>
                <w:szCs w:val="17"/>
                <w:lang w:val="zh-CN" w:eastAsia="zh-CN" w:bidi="zh-CN"/>
              </w:rPr>
              <w:t>UAS-DC</w:t>
            </w:r>
            <w:r w:rsidRPr="00DC3139">
              <w:rPr>
                <w:rFonts w:eastAsia="Calibri"/>
                <w:sz w:val="17"/>
                <w:szCs w:val="17"/>
                <w:lang w:val="zh-CN" w:eastAsia="zh-CN" w:bidi="zh-CN"/>
              </w:rPr>
              <w:t>的信息，以获取资料要求。</w:t>
            </w:r>
          </w:p>
        </w:tc>
        <w:tc>
          <w:tcPr>
            <w:tcW w:w="951" w:type="pct"/>
          </w:tcPr>
          <w:p w14:paraId="5DB7D5EC"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lang w:eastAsia="zh-CN"/>
              </w:rPr>
            </w:pPr>
            <w:r w:rsidRPr="00DC3139">
              <w:rPr>
                <w:rFonts w:eastAsia="Calibri"/>
                <w:sz w:val="17"/>
                <w:szCs w:val="17"/>
                <w:lang w:val="zh-CN" w:eastAsia="zh-CN" w:bidi="zh-CN"/>
              </w:rPr>
              <w:t>从</w:t>
            </w:r>
            <w:r w:rsidRPr="00DC3139">
              <w:rPr>
                <w:rFonts w:eastAsia="Calibri"/>
                <w:sz w:val="17"/>
                <w:szCs w:val="17"/>
                <w:lang w:val="zh-CN" w:eastAsia="zh-CN" w:bidi="zh-CN"/>
              </w:rPr>
              <w:t>2022</w:t>
            </w:r>
            <w:r w:rsidRPr="00DC3139">
              <w:rPr>
                <w:rFonts w:eastAsia="Calibri"/>
                <w:sz w:val="17"/>
                <w:szCs w:val="17"/>
                <w:lang w:val="zh-CN" w:eastAsia="zh-CN" w:bidi="zh-CN"/>
              </w:rPr>
              <w:t>年</w:t>
            </w:r>
            <w:r w:rsidRPr="00DC3139">
              <w:rPr>
                <w:rFonts w:eastAsia="Calibri"/>
                <w:sz w:val="17"/>
                <w:szCs w:val="17"/>
                <w:lang w:val="zh-CN" w:eastAsia="zh-CN" w:bidi="zh-CN"/>
              </w:rPr>
              <w:t>2</w:t>
            </w:r>
            <w:r w:rsidRPr="00DC3139">
              <w:rPr>
                <w:rFonts w:eastAsia="Calibri"/>
                <w:sz w:val="17"/>
                <w:szCs w:val="17"/>
                <w:lang w:val="zh-CN" w:eastAsia="zh-CN" w:bidi="zh-CN"/>
              </w:rPr>
              <w:t>月开始，必要时继续开展。</w:t>
            </w:r>
          </w:p>
        </w:tc>
        <w:tc>
          <w:tcPr>
            <w:tcW w:w="1037" w:type="pct"/>
          </w:tcPr>
          <w:p w14:paraId="7096A1A3" w14:textId="77777777" w:rsidR="001C5144" w:rsidRPr="00DC313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7"/>
                <w:szCs w:val="17"/>
              </w:rPr>
            </w:pPr>
            <w:r w:rsidRPr="00DC3139">
              <w:rPr>
                <w:rFonts w:eastAsia="Calibri"/>
                <w:sz w:val="17"/>
                <w:szCs w:val="17"/>
                <w:lang w:val="zh-CN" w:eastAsia="zh-CN" w:bidi="zh-CN"/>
              </w:rPr>
              <w:t>视频会议</w:t>
            </w:r>
          </w:p>
        </w:tc>
      </w:tr>
    </w:tbl>
    <w:p w14:paraId="41EFACBC" w14:textId="77777777" w:rsidR="00656016" w:rsidRPr="008F04E9" w:rsidRDefault="00656016" w:rsidP="00CE2BE7">
      <w:pPr>
        <w:pStyle w:val="WMOSubTitle1"/>
        <w:spacing w:before="240" w:after="240"/>
        <w:ind w:right="-170"/>
        <w:rPr>
          <w:sz w:val="22"/>
          <w:szCs w:val="22"/>
        </w:rPr>
        <w:sectPr w:rsidR="00656016" w:rsidRPr="008F04E9" w:rsidSect="00CF6E53">
          <w:pgSz w:w="16838" w:h="11906" w:orient="landscape"/>
          <w:pgMar w:top="1134" w:right="1134" w:bottom="1134" w:left="1134" w:header="708" w:footer="708" w:gutter="0"/>
          <w:cols w:space="708"/>
          <w:titlePg/>
          <w:docGrid w:linePitch="360"/>
        </w:sectPr>
      </w:pPr>
    </w:p>
    <w:p w14:paraId="648ED6E0" w14:textId="52F0B47A" w:rsidR="004C69C6" w:rsidRPr="00456362" w:rsidRDefault="001C5144" w:rsidP="005C627E">
      <w:pPr>
        <w:pStyle w:val="Heading3italics"/>
      </w:pPr>
      <w:r w:rsidRPr="00456362">
        <w:rPr>
          <w:lang w:val="zh-CN" w:bidi="zh-CN"/>
        </w:rPr>
        <w:lastRenderedPageBreak/>
        <w:t>资源</w:t>
      </w:r>
    </w:p>
    <w:p w14:paraId="56D6393F" w14:textId="5EDCA485" w:rsidR="001C5144" w:rsidRPr="00456362" w:rsidRDefault="009019AA" w:rsidP="001C5144">
      <w:pPr>
        <w:tabs>
          <w:tab w:val="clear" w:pos="1134"/>
        </w:tabs>
        <w:spacing w:after="160" w:line="259" w:lineRule="auto"/>
        <w:jc w:val="left"/>
        <w:rPr>
          <w:rFonts w:eastAsia="Calibri"/>
          <w:lang w:eastAsia="zh-CN"/>
        </w:rPr>
      </w:pPr>
      <w:r w:rsidRPr="00456362">
        <w:rPr>
          <w:rFonts w:eastAsia="Calibri"/>
          <w:lang w:val="zh-CN" w:eastAsia="zh-CN" w:bidi="zh-CN"/>
        </w:rPr>
        <w:t>以下是与示范活动筹措相关的关键方面：</w:t>
      </w:r>
    </w:p>
    <w:p w14:paraId="735F18F9" w14:textId="51A079C0" w:rsidR="001C5144" w:rsidRPr="00456362" w:rsidRDefault="001C5144" w:rsidP="00CE2BE7">
      <w:pPr>
        <w:numPr>
          <w:ilvl w:val="0"/>
          <w:numId w:val="48"/>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参与国运行方和参与国数据用户将自筹资金和资源：</w:t>
      </w:r>
    </w:p>
    <w:p w14:paraId="224E08A9" w14:textId="77C5CD53" w:rsidR="001C5144" w:rsidRPr="00456362" w:rsidRDefault="001C5144" w:rsidP="00CE2BE7">
      <w:pPr>
        <w:numPr>
          <w:ilvl w:val="0"/>
          <w:numId w:val="48"/>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国家气象部门与第三方运营方之间的伙伴关系可能涉及资源安排或安排，但</w:t>
      </w:r>
      <w:r w:rsidRPr="00456362">
        <w:rPr>
          <w:rFonts w:eastAsia="Calibri"/>
          <w:lang w:val="zh-CN" w:eastAsia="zh-CN" w:bidi="zh-CN"/>
        </w:rPr>
        <w:t>WMO</w:t>
      </w:r>
      <w:r w:rsidRPr="00456362">
        <w:rPr>
          <w:rFonts w:eastAsia="Calibri"/>
          <w:lang w:val="zh-CN" w:eastAsia="zh-CN" w:bidi="zh-CN"/>
        </w:rPr>
        <w:t>无法促进或涉及这些协议或安排：</w:t>
      </w:r>
    </w:p>
    <w:p w14:paraId="26AF0D25" w14:textId="0CC9E8BF" w:rsidR="001C5144" w:rsidRPr="00456362" w:rsidRDefault="001C5144" w:rsidP="00725026">
      <w:pPr>
        <w:numPr>
          <w:ilvl w:val="0"/>
          <w:numId w:val="48"/>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WMO</w:t>
      </w:r>
      <w:r w:rsidRPr="00456362">
        <w:rPr>
          <w:rFonts w:eastAsia="Calibri"/>
          <w:lang w:val="zh-CN" w:eastAsia="zh-CN" w:bidi="zh-CN"/>
        </w:rPr>
        <w:t>将不支付参与国提供或制作数据的费用：</w:t>
      </w:r>
    </w:p>
    <w:p w14:paraId="2497FE70" w14:textId="77777777" w:rsidR="001C5144" w:rsidRPr="00456362" w:rsidRDefault="001C5144" w:rsidP="00CE2BE7">
      <w:pPr>
        <w:numPr>
          <w:ilvl w:val="0"/>
          <w:numId w:val="48"/>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WMO</w:t>
      </w:r>
      <w:r w:rsidRPr="00456362">
        <w:rPr>
          <w:rFonts w:eastAsia="Calibri"/>
          <w:lang w:val="zh-CN" w:eastAsia="zh-CN" w:bidi="zh-CN"/>
        </w:rPr>
        <w:t>可以寻求和</w:t>
      </w:r>
      <w:r w:rsidRPr="00456362">
        <w:rPr>
          <w:rFonts w:eastAsia="Calibri"/>
          <w:lang w:val="zh-CN" w:eastAsia="zh-CN" w:bidi="zh-CN"/>
        </w:rPr>
        <w:t>/</w:t>
      </w:r>
      <w:r w:rsidRPr="00456362">
        <w:rPr>
          <w:rFonts w:eastAsia="Calibri"/>
          <w:lang w:val="zh-CN" w:eastAsia="zh-CN" w:bidi="zh-CN"/>
        </w:rPr>
        <w:t>或划拨资金用于为该活动的某些方面提供资金，但这些将仅限于：</w:t>
      </w:r>
    </w:p>
    <w:p w14:paraId="7608D8CA" w14:textId="4C4617D0" w:rsidR="001C5144" w:rsidRPr="00456362" w:rsidRDefault="001C5144" w:rsidP="00CE2BE7">
      <w:pPr>
        <w:numPr>
          <w:ilvl w:val="1"/>
          <w:numId w:val="48"/>
        </w:numPr>
        <w:tabs>
          <w:tab w:val="clear" w:pos="1134"/>
        </w:tabs>
        <w:spacing w:before="240" w:after="240"/>
        <w:ind w:left="1701" w:right="-170" w:hanging="567"/>
        <w:jc w:val="left"/>
        <w:rPr>
          <w:rFonts w:eastAsia="Calibri"/>
          <w:lang w:eastAsia="zh-CN"/>
        </w:rPr>
      </w:pPr>
      <w:r w:rsidRPr="00456362">
        <w:rPr>
          <w:rFonts w:eastAsia="Calibri"/>
          <w:lang w:val="zh-CN" w:eastAsia="zh-CN" w:bidi="zh-CN"/>
        </w:rPr>
        <w:t>为支持该计划的关键组织或发展方面的咨询：和</w:t>
      </w:r>
    </w:p>
    <w:p w14:paraId="4074ECD5" w14:textId="2A5BEDEE" w:rsidR="001C5144" w:rsidRPr="00456362" w:rsidRDefault="001C5144" w:rsidP="00CE2BE7">
      <w:pPr>
        <w:numPr>
          <w:ilvl w:val="1"/>
          <w:numId w:val="48"/>
        </w:numPr>
        <w:tabs>
          <w:tab w:val="clear" w:pos="1134"/>
        </w:tabs>
        <w:spacing w:before="240" w:after="240"/>
        <w:ind w:left="1701" w:right="-170" w:hanging="567"/>
        <w:jc w:val="left"/>
        <w:rPr>
          <w:rFonts w:eastAsia="Calibri"/>
          <w:lang w:eastAsia="zh-CN"/>
        </w:rPr>
      </w:pPr>
      <w:r w:rsidRPr="00456362">
        <w:rPr>
          <w:rFonts w:eastAsia="Calibri"/>
          <w:lang w:val="zh-CN" w:eastAsia="zh-CN" w:bidi="zh-CN"/>
        </w:rPr>
        <w:t>支持秘书处人员或专家出席与活动有关的会议或活动的资金有限。</w:t>
      </w:r>
    </w:p>
    <w:p w14:paraId="60AE73A7" w14:textId="71B3BEA2" w:rsidR="001C5144" w:rsidRPr="008F04E9" w:rsidRDefault="001C5144" w:rsidP="001C5144">
      <w:pPr>
        <w:tabs>
          <w:tab w:val="clear" w:pos="1134"/>
        </w:tabs>
        <w:spacing w:after="160" w:line="259" w:lineRule="auto"/>
        <w:jc w:val="left"/>
        <w:rPr>
          <w:rFonts w:eastAsia="Yu Gothic Light" w:cs="Times New Roman"/>
          <w:sz w:val="22"/>
          <w:szCs w:val="22"/>
          <w:lang w:eastAsia="zh-CN"/>
        </w:rPr>
      </w:pPr>
    </w:p>
    <w:p w14:paraId="1F97CA6D"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lang w:eastAsia="zh-CN"/>
        </w:rPr>
        <w:sectPr w:rsidR="001C5144" w:rsidRPr="008F04E9" w:rsidSect="00656016">
          <w:pgSz w:w="11906" w:h="16838"/>
          <w:pgMar w:top="1134" w:right="1134" w:bottom="1134" w:left="1134" w:header="708" w:footer="708" w:gutter="0"/>
          <w:cols w:space="708"/>
          <w:titlePg/>
          <w:docGrid w:linePitch="360"/>
        </w:sectPr>
      </w:pPr>
    </w:p>
    <w:p w14:paraId="1D3D7BA3" w14:textId="3FE710D3" w:rsidR="001C5144" w:rsidRPr="008F04E9" w:rsidRDefault="001C5144" w:rsidP="000420CD">
      <w:pPr>
        <w:pStyle w:val="Heading3"/>
        <w:spacing w:before="0" w:after="120"/>
        <w:rPr>
          <w:sz w:val="22"/>
          <w:szCs w:val="22"/>
        </w:rPr>
      </w:pPr>
      <w:bookmarkStart w:id="4" w:name="Annex_I"/>
      <w:r w:rsidRPr="008F04E9">
        <w:rPr>
          <w:sz w:val="22"/>
          <w:szCs w:val="22"/>
          <w:lang w:val="zh-CN" w:bidi="zh-CN"/>
        </w:rPr>
        <w:lastRenderedPageBreak/>
        <w:t>附件一</w:t>
      </w:r>
      <w:bookmarkEnd w:id="4"/>
      <w:r w:rsidRPr="008F04E9">
        <w:rPr>
          <w:sz w:val="22"/>
          <w:szCs w:val="22"/>
          <w:lang w:val="zh-CN" w:bidi="zh-CN"/>
        </w:rPr>
        <w:t xml:space="preserve"> – 规划、规划和组织委员会成员及职责</w:t>
      </w:r>
    </w:p>
    <w:p w14:paraId="18110FA2" w14:textId="489E8FA5" w:rsidR="004C69C6" w:rsidRPr="008F04E9" w:rsidRDefault="001C5144" w:rsidP="000420CD">
      <w:pPr>
        <w:pStyle w:val="Heading3italics"/>
        <w:spacing w:before="120"/>
        <w:rPr>
          <w:sz w:val="22"/>
          <w:szCs w:val="22"/>
        </w:rPr>
      </w:pPr>
      <w:r w:rsidRPr="008F04E9">
        <w:rPr>
          <w:sz w:val="22"/>
          <w:szCs w:val="22"/>
          <w:lang w:val="zh-CN" w:bidi="zh-CN"/>
        </w:rPr>
        <w:t>SPOC成员组成</w:t>
      </w:r>
    </w:p>
    <w:tbl>
      <w:tblPr>
        <w:tblStyle w:val="GridTable4-Accent11"/>
        <w:tblW w:w="5000" w:type="pct"/>
        <w:tblLayout w:type="fixed"/>
        <w:tblLook w:val="06A0" w:firstRow="1" w:lastRow="0" w:firstColumn="1" w:lastColumn="0" w:noHBand="1" w:noVBand="1"/>
      </w:tblPr>
      <w:tblGrid>
        <w:gridCol w:w="1839"/>
        <w:gridCol w:w="1559"/>
        <w:gridCol w:w="1417"/>
        <w:gridCol w:w="1417"/>
        <w:gridCol w:w="1559"/>
        <w:gridCol w:w="1702"/>
        <w:gridCol w:w="4455"/>
      </w:tblGrid>
      <w:tr w:rsidR="00771AF0" w:rsidRPr="008F04E9" w14:paraId="15597EE1" w14:textId="77777777" w:rsidTr="00643D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9" w:type="pct"/>
          </w:tcPr>
          <w:p w14:paraId="619167C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代表</w:t>
            </w:r>
          </w:p>
        </w:tc>
        <w:tc>
          <w:tcPr>
            <w:tcW w:w="559" w:type="pct"/>
          </w:tcPr>
          <w:p w14:paraId="22474AC2"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应用领域</w:t>
            </w:r>
          </w:p>
        </w:tc>
        <w:tc>
          <w:tcPr>
            <w:tcW w:w="508" w:type="pct"/>
          </w:tcPr>
          <w:p w14:paraId="240BCBEB"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国家</w:t>
            </w:r>
          </w:p>
        </w:tc>
        <w:tc>
          <w:tcPr>
            <w:tcW w:w="508" w:type="pct"/>
          </w:tcPr>
          <w:p w14:paraId="739ACF3C"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组织</w:t>
            </w:r>
          </w:p>
        </w:tc>
        <w:tc>
          <w:tcPr>
            <w:tcW w:w="559" w:type="pct"/>
          </w:tcPr>
          <w:p w14:paraId="150D1AF9"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名字</w:t>
            </w:r>
          </w:p>
        </w:tc>
        <w:tc>
          <w:tcPr>
            <w:tcW w:w="610" w:type="pct"/>
          </w:tcPr>
          <w:p w14:paraId="32D084C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作用</w:t>
            </w:r>
          </w:p>
        </w:tc>
        <w:tc>
          <w:tcPr>
            <w:tcW w:w="1597" w:type="pct"/>
          </w:tcPr>
          <w:p w14:paraId="048249E5" w14:textId="77777777" w:rsidR="001C5144" w:rsidRPr="008F04E9" w:rsidRDefault="001C5144" w:rsidP="001C5144">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联系</w:t>
            </w:r>
          </w:p>
        </w:tc>
      </w:tr>
      <w:tr w:rsidR="00456362" w:rsidRPr="008F04E9" w14:paraId="5119823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565496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JET-ABO</w:t>
            </w:r>
          </w:p>
        </w:tc>
        <w:tc>
          <w:tcPr>
            <w:tcW w:w="559" w:type="pct"/>
          </w:tcPr>
          <w:p w14:paraId="39BE52E1" w14:textId="54F79081"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UAS</w:t>
            </w:r>
            <w:r w:rsidRPr="008F04E9">
              <w:rPr>
                <w:rFonts w:eastAsia="Calibri"/>
                <w:sz w:val="20"/>
                <w:szCs w:val="20"/>
                <w:lang w:val="zh-CN" w:eastAsia="zh-CN" w:bidi="zh-CN"/>
              </w:rPr>
              <w:t>观测系统</w:t>
            </w:r>
            <w:r w:rsidRPr="008F04E9">
              <w:rPr>
                <w:rFonts w:eastAsia="Calibri"/>
                <w:sz w:val="20"/>
                <w:szCs w:val="20"/>
                <w:lang w:val="zh-CN" w:eastAsia="zh-CN" w:bidi="zh-CN"/>
              </w:rPr>
              <w:t>//</w:t>
            </w:r>
            <w:r w:rsidRPr="008F04E9">
              <w:rPr>
                <w:rFonts w:eastAsia="Calibri"/>
                <w:sz w:val="20"/>
                <w:szCs w:val="20"/>
                <w:lang w:val="zh-CN" w:eastAsia="zh-CN" w:bidi="zh-CN"/>
              </w:rPr>
              <w:br/>
            </w:r>
            <w:r w:rsidRPr="008F04E9">
              <w:rPr>
                <w:rFonts w:eastAsia="Calibri"/>
                <w:sz w:val="20"/>
                <w:szCs w:val="20"/>
                <w:lang w:val="zh-CN" w:eastAsia="zh-CN" w:bidi="zh-CN"/>
              </w:rPr>
              <w:t>资料同化</w:t>
            </w:r>
          </w:p>
        </w:tc>
        <w:tc>
          <w:tcPr>
            <w:tcW w:w="508" w:type="pct"/>
          </w:tcPr>
          <w:p w14:paraId="557E66B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Pr>
          <w:p w14:paraId="6D385B2A" w14:textId="77777777" w:rsidR="001C5144" w:rsidRPr="008F04E9" w:rsidRDefault="001C5144" w:rsidP="001C5144">
            <w:pPr>
              <w:tabs>
                <w:tab w:val="clear" w:pos="1134"/>
              </w:tabs>
              <w:spacing w:line="259"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NCAR</w:t>
            </w:r>
          </w:p>
        </w:tc>
        <w:tc>
          <w:tcPr>
            <w:tcW w:w="559" w:type="pct"/>
          </w:tcPr>
          <w:p w14:paraId="260E59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詹姆斯</w:t>
            </w:r>
            <w:r w:rsidRPr="008F04E9">
              <w:rPr>
                <w:rFonts w:eastAsia="Calibri"/>
                <w:sz w:val="20"/>
                <w:szCs w:val="20"/>
                <w:lang w:val="zh-CN" w:eastAsia="zh-CN" w:bidi="zh-CN"/>
              </w:rPr>
              <w:t>·</w:t>
            </w:r>
            <w:r w:rsidRPr="008F04E9">
              <w:rPr>
                <w:rFonts w:eastAsia="Calibri"/>
                <w:sz w:val="20"/>
                <w:szCs w:val="20"/>
                <w:lang w:val="zh-CN" w:eastAsia="zh-CN" w:bidi="zh-CN"/>
              </w:rPr>
              <w:t>平托</w:t>
            </w:r>
          </w:p>
        </w:tc>
        <w:tc>
          <w:tcPr>
            <w:tcW w:w="610" w:type="pct"/>
          </w:tcPr>
          <w:p w14:paraId="0F9753D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SC-ON</w:t>
            </w:r>
            <w:r w:rsidRPr="008F04E9">
              <w:rPr>
                <w:rFonts w:eastAsia="Calibri"/>
                <w:sz w:val="20"/>
                <w:szCs w:val="20"/>
                <w:lang w:val="zh-CN" w:eastAsia="zh-CN" w:bidi="zh-CN"/>
              </w:rPr>
              <w:t>项目牵头人</w:t>
            </w:r>
          </w:p>
        </w:tc>
        <w:tc>
          <w:tcPr>
            <w:tcW w:w="1597" w:type="pct"/>
          </w:tcPr>
          <w:p w14:paraId="3B78B84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詹姆斯</w:t>
            </w:r>
            <w:r w:rsidRPr="00A30EF7">
              <w:rPr>
                <w:rFonts w:eastAsia="Calibri"/>
                <w:sz w:val="20"/>
                <w:szCs w:val="20"/>
                <w:lang w:eastAsia="zh-CN" w:bidi="zh-CN"/>
              </w:rPr>
              <w:t>·</w:t>
            </w:r>
            <w:r w:rsidRPr="008F04E9">
              <w:rPr>
                <w:rFonts w:eastAsia="Calibri"/>
                <w:sz w:val="20"/>
                <w:szCs w:val="20"/>
                <w:lang w:val="zh-CN" w:eastAsia="zh-CN" w:bidi="zh-CN"/>
              </w:rPr>
              <w:t>平托</w:t>
            </w:r>
            <w:r w:rsidRPr="00A30EF7">
              <w:rPr>
                <w:rFonts w:eastAsia="Calibri"/>
                <w:sz w:val="20"/>
                <w:szCs w:val="20"/>
                <w:lang w:eastAsia="zh-CN" w:bidi="zh-CN"/>
              </w:rPr>
              <w:t>（</w:t>
            </w:r>
            <w:r w:rsidRPr="00A30EF7">
              <w:rPr>
                <w:rFonts w:eastAsia="Calibri"/>
                <w:sz w:val="20"/>
                <w:szCs w:val="20"/>
                <w:lang w:eastAsia="zh-CN" w:bidi="zh-CN"/>
              </w:rPr>
              <w:t>pinto@ucar.edu</w:t>
            </w:r>
            <w:r w:rsidRPr="00A30EF7">
              <w:rPr>
                <w:rFonts w:eastAsia="Calibri"/>
                <w:sz w:val="20"/>
                <w:szCs w:val="20"/>
                <w:lang w:eastAsia="zh-CN" w:bidi="zh-CN"/>
              </w:rPr>
              <w:t>）</w:t>
            </w:r>
          </w:p>
          <w:p w14:paraId="214131D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航空应用计划副主任</w:t>
            </w:r>
          </w:p>
          <w:p w14:paraId="5D22B11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NCAR/</w:t>
            </w:r>
            <w:r w:rsidRPr="008F04E9">
              <w:rPr>
                <w:rFonts w:eastAsia="Calibri"/>
                <w:sz w:val="20"/>
                <w:szCs w:val="20"/>
                <w:lang w:val="zh-CN" w:eastAsia="zh-CN" w:bidi="zh-CN"/>
              </w:rPr>
              <w:t>研究应用实验室</w:t>
            </w:r>
          </w:p>
          <w:p w14:paraId="16F1B0D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博尔多，</w:t>
            </w:r>
            <w:r w:rsidRPr="008F04E9">
              <w:rPr>
                <w:rFonts w:eastAsia="Calibri"/>
                <w:sz w:val="20"/>
                <w:szCs w:val="20"/>
                <w:lang w:val="zh-CN" w:eastAsia="zh-CN" w:bidi="zh-CN"/>
              </w:rPr>
              <w:t>CO</w:t>
            </w:r>
          </w:p>
        </w:tc>
      </w:tr>
      <w:tr w:rsidR="00456362" w:rsidRPr="008F04E9" w14:paraId="201687B1"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A46F1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JET-ABO</w:t>
            </w:r>
          </w:p>
        </w:tc>
        <w:tc>
          <w:tcPr>
            <w:tcW w:w="559" w:type="pct"/>
          </w:tcPr>
          <w:p w14:paraId="71467E4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观测系统</w:t>
            </w:r>
          </w:p>
        </w:tc>
        <w:tc>
          <w:tcPr>
            <w:tcW w:w="508" w:type="pct"/>
          </w:tcPr>
          <w:p w14:paraId="38682B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英国</w:t>
            </w:r>
          </w:p>
        </w:tc>
        <w:tc>
          <w:tcPr>
            <w:tcW w:w="508" w:type="pct"/>
          </w:tcPr>
          <w:p w14:paraId="0F5DDF3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英国气象局</w:t>
            </w:r>
          </w:p>
        </w:tc>
        <w:tc>
          <w:tcPr>
            <w:tcW w:w="559" w:type="pct"/>
          </w:tcPr>
          <w:p w14:paraId="1F48BE6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黛比</w:t>
            </w:r>
            <w:r w:rsidRPr="008F04E9">
              <w:rPr>
                <w:rFonts w:eastAsia="Calibri"/>
                <w:sz w:val="20"/>
                <w:szCs w:val="20"/>
                <w:lang w:val="zh-CN" w:eastAsia="zh-CN" w:bidi="zh-CN"/>
              </w:rPr>
              <w:t>·</w:t>
            </w:r>
            <w:r w:rsidRPr="008F04E9">
              <w:rPr>
                <w:rFonts w:eastAsia="Calibri"/>
                <w:sz w:val="20"/>
                <w:szCs w:val="20"/>
                <w:lang w:val="zh-CN" w:eastAsia="zh-CN" w:bidi="zh-CN"/>
              </w:rPr>
              <w:t>奥沙利文</w:t>
            </w:r>
          </w:p>
        </w:tc>
        <w:tc>
          <w:tcPr>
            <w:tcW w:w="610" w:type="pct"/>
          </w:tcPr>
          <w:p w14:paraId="44BE7B6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SPOC</w:t>
            </w:r>
            <w:r w:rsidRPr="008F04E9">
              <w:rPr>
                <w:rFonts w:eastAsia="Calibri"/>
                <w:sz w:val="20"/>
                <w:szCs w:val="20"/>
                <w:lang w:val="zh-CN" w:eastAsia="zh-CN" w:bidi="zh-CN"/>
              </w:rPr>
              <w:t>主席，</w:t>
            </w:r>
            <w:r w:rsidRPr="008F04E9">
              <w:rPr>
                <w:rFonts w:eastAsia="Calibri"/>
                <w:sz w:val="20"/>
                <w:szCs w:val="20"/>
                <w:lang w:val="zh-CN" w:eastAsia="zh-CN" w:bidi="zh-CN"/>
              </w:rPr>
              <w:t>SC-ON</w:t>
            </w:r>
            <w:r w:rsidRPr="008F04E9">
              <w:rPr>
                <w:rFonts w:eastAsia="Calibri"/>
                <w:sz w:val="20"/>
                <w:szCs w:val="20"/>
                <w:lang w:val="zh-CN" w:eastAsia="zh-CN" w:bidi="zh-CN"/>
              </w:rPr>
              <w:t>项目牵头人</w:t>
            </w:r>
          </w:p>
        </w:tc>
        <w:tc>
          <w:tcPr>
            <w:tcW w:w="1597" w:type="pct"/>
          </w:tcPr>
          <w:p w14:paraId="5A91A29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rPr>
            </w:pPr>
            <w:r w:rsidRPr="008F04E9">
              <w:rPr>
                <w:rFonts w:eastAsia="Calibri"/>
                <w:sz w:val="20"/>
                <w:szCs w:val="20"/>
                <w:lang w:val="zh-CN" w:eastAsia="zh-CN" w:bidi="zh-CN"/>
              </w:rPr>
              <w:t>黛比</w:t>
            </w:r>
            <w:r w:rsidRPr="00A30EF7">
              <w:rPr>
                <w:rFonts w:eastAsia="Calibri"/>
                <w:sz w:val="20"/>
                <w:szCs w:val="20"/>
                <w:lang w:eastAsia="zh-CN" w:bidi="zh-CN"/>
              </w:rPr>
              <w:t>·</w:t>
            </w:r>
            <w:r w:rsidRPr="008F04E9">
              <w:rPr>
                <w:rFonts w:eastAsia="Calibri"/>
                <w:sz w:val="20"/>
                <w:szCs w:val="20"/>
                <w:lang w:val="zh-CN" w:eastAsia="zh-CN" w:bidi="zh-CN"/>
              </w:rPr>
              <w:t>奥沙利文</w:t>
            </w:r>
            <w:r w:rsidRPr="00A30EF7">
              <w:rPr>
                <w:rFonts w:eastAsia="Calibri"/>
                <w:sz w:val="20"/>
                <w:szCs w:val="20"/>
                <w:lang w:eastAsia="zh-CN" w:bidi="zh-CN"/>
              </w:rPr>
              <w:t>（</w:t>
            </w:r>
            <w:r w:rsidRPr="00A30EF7">
              <w:rPr>
                <w:rFonts w:eastAsia="Calibri"/>
                <w:sz w:val="20"/>
                <w:szCs w:val="20"/>
                <w:lang w:eastAsia="zh-CN" w:bidi="zh-CN"/>
              </w:rPr>
              <w:t>debbie.osullivan@metoffice.gov.uk</w:t>
            </w:r>
            <w:r w:rsidRPr="00A30EF7">
              <w:rPr>
                <w:rFonts w:eastAsia="Calibri"/>
                <w:sz w:val="20"/>
                <w:szCs w:val="20"/>
                <w:lang w:eastAsia="zh-CN" w:bidi="zh-CN"/>
              </w:rPr>
              <w:t>）</w:t>
            </w:r>
          </w:p>
        </w:tc>
      </w:tr>
      <w:tr w:rsidR="00456362" w:rsidRPr="008F04E9" w14:paraId="47C4154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B60642D"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JET-ABO</w:t>
            </w:r>
          </w:p>
        </w:tc>
        <w:tc>
          <w:tcPr>
            <w:tcW w:w="559" w:type="pct"/>
          </w:tcPr>
          <w:p w14:paraId="5BEFC1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监管机构</w:t>
            </w:r>
          </w:p>
        </w:tc>
        <w:tc>
          <w:tcPr>
            <w:tcW w:w="508" w:type="pct"/>
          </w:tcPr>
          <w:p w14:paraId="17E9C85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加拿大</w:t>
            </w:r>
          </w:p>
        </w:tc>
        <w:tc>
          <w:tcPr>
            <w:tcW w:w="508" w:type="pct"/>
          </w:tcPr>
          <w:p w14:paraId="7EB650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国际</w:t>
            </w:r>
            <w:r w:rsidRPr="008F04E9">
              <w:rPr>
                <w:rFonts w:eastAsia="Calibri"/>
                <w:sz w:val="20"/>
                <w:szCs w:val="20"/>
                <w:lang w:val="zh-CN" w:eastAsia="zh-CN" w:bidi="zh-CN"/>
              </w:rPr>
              <w:t xml:space="preserve"> </w:t>
            </w:r>
            <w:r w:rsidRPr="008F04E9">
              <w:rPr>
                <w:rFonts w:eastAsia="Calibri"/>
                <w:sz w:val="20"/>
                <w:szCs w:val="20"/>
                <w:lang w:val="zh-CN" w:eastAsia="zh-CN" w:bidi="zh-CN"/>
              </w:rPr>
              <w:t>民航</w:t>
            </w:r>
            <w:r w:rsidRPr="008F04E9">
              <w:rPr>
                <w:rFonts w:eastAsia="Calibri"/>
                <w:sz w:val="20"/>
                <w:szCs w:val="20"/>
                <w:lang w:val="zh-CN" w:eastAsia="zh-CN" w:bidi="zh-CN"/>
              </w:rPr>
              <w:t xml:space="preserve"> </w:t>
            </w:r>
            <w:r w:rsidRPr="008F04E9">
              <w:rPr>
                <w:rFonts w:eastAsia="Calibri"/>
                <w:sz w:val="20"/>
                <w:szCs w:val="20"/>
                <w:lang w:val="zh-CN" w:eastAsia="zh-CN" w:bidi="zh-CN"/>
              </w:rPr>
              <w:t>组织</w:t>
            </w:r>
          </w:p>
        </w:tc>
        <w:tc>
          <w:tcPr>
            <w:tcW w:w="559" w:type="pct"/>
          </w:tcPr>
          <w:p w14:paraId="333905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Jun Ryuzaki</w:t>
            </w:r>
          </w:p>
        </w:tc>
        <w:tc>
          <w:tcPr>
            <w:tcW w:w="610" w:type="pct"/>
          </w:tcPr>
          <w:p w14:paraId="2D9F47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JET-ABO</w:t>
            </w:r>
            <w:r w:rsidRPr="008F04E9">
              <w:rPr>
                <w:rFonts w:eastAsia="Calibri"/>
                <w:sz w:val="20"/>
                <w:szCs w:val="20"/>
                <w:lang w:val="zh-CN" w:eastAsia="zh-CN" w:bidi="zh-CN"/>
              </w:rPr>
              <w:t>的代表</w:t>
            </w:r>
          </w:p>
        </w:tc>
        <w:tc>
          <w:tcPr>
            <w:tcW w:w="1597" w:type="pct"/>
          </w:tcPr>
          <w:p w14:paraId="527AB0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jryuzaki@icao.int</w:t>
            </w:r>
          </w:p>
        </w:tc>
      </w:tr>
      <w:tr w:rsidR="00456362" w:rsidRPr="008F04E9" w14:paraId="509A8F5C"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871AB46"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4BC46B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ABO</w:t>
            </w:r>
          </w:p>
        </w:tc>
        <w:tc>
          <w:tcPr>
            <w:tcW w:w="508" w:type="pct"/>
          </w:tcPr>
          <w:p w14:paraId="496798D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265F715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559" w:type="pct"/>
          </w:tcPr>
          <w:p w14:paraId="368C969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迪恩</w:t>
            </w:r>
            <w:r w:rsidRPr="008F04E9">
              <w:rPr>
                <w:rFonts w:eastAsia="Calibri"/>
                <w:sz w:val="20"/>
                <w:szCs w:val="20"/>
                <w:lang w:val="zh-CN" w:eastAsia="zh-CN" w:bidi="zh-CN"/>
              </w:rPr>
              <w:t>·</w:t>
            </w:r>
            <w:r w:rsidRPr="008F04E9">
              <w:rPr>
                <w:rFonts w:eastAsia="Calibri"/>
                <w:sz w:val="20"/>
                <w:szCs w:val="20"/>
                <w:lang w:val="zh-CN" w:eastAsia="zh-CN" w:bidi="zh-CN"/>
              </w:rPr>
              <w:t>洛克特</w:t>
            </w:r>
          </w:p>
        </w:tc>
        <w:tc>
          <w:tcPr>
            <w:tcW w:w="610" w:type="pct"/>
          </w:tcPr>
          <w:p w14:paraId="4A78D8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协调员</w:t>
            </w:r>
          </w:p>
        </w:tc>
        <w:tc>
          <w:tcPr>
            <w:tcW w:w="1597" w:type="pct"/>
          </w:tcPr>
          <w:p w14:paraId="191187FC" w14:textId="689ABC9A" w:rsidR="001C5144" w:rsidRPr="008F04E9" w:rsidRDefault="001C5144" w:rsidP="001C5144">
            <w:pPr>
              <w:tabs>
                <w:tab w:val="clear" w:pos="1134"/>
              </w:tabs>
              <w:spacing w:line="480" w:lineRule="auto"/>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 xml:space="preserve">dlockett@wmo.int </w:t>
            </w:r>
          </w:p>
        </w:tc>
      </w:tr>
      <w:tr w:rsidR="00456362" w:rsidRPr="008F04E9" w14:paraId="68DB10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47A9AD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WMO/S&amp;I</w:t>
            </w:r>
          </w:p>
        </w:tc>
        <w:tc>
          <w:tcPr>
            <w:tcW w:w="559" w:type="pct"/>
          </w:tcPr>
          <w:p w14:paraId="7E92B21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WWR</w:t>
            </w:r>
          </w:p>
        </w:tc>
        <w:tc>
          <w:tcPr>
            <w:tcW w:w="508" w:type="pct"/>
          </w:tcPr>
          <w:p w14:paraId="5CC839C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085E9F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311701A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埃斯特埃尔</w:t>
            </w:r>
            <w:r w:rsidRPr="008F04E9">
              <w:rPr>
                <w:rFonts w:eastAsia="Calibri"/>
                <w:sz w:val="20"/>
                <w:szCs w:val="20"/>
                <w:lang w:val="zh-CN" w:eastAsia="zh-CN" w:bidi="zh-CN"/>
              </w:rPr>
              <w:t>·</w:t>
            </w:r>
            <w:r w:rsidRPr="008F04E9">
              <w:rPr>
                <w:rFonts w:eastAsia="Calibri"/>
                <w:sz w:val="20"/>
                <w:szCs w:val="20"/>
                <w:lang w:val="zh-CN" w:eastAsia="zh-CN" w:bidi="zh-CN"/>
              </w:rPr>
              <w:t>德康宁</w:t>
            </w:r>
          </w:p>
        </w:tc>
        <w:tc>
          <w:tcPr>
            <w:tcW w:w="610" w:type="pct"/>
          </w:tcPr>
          <w:p w14:paraId="5AA70A1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553B8E9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323568F2"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3726140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WMO/S&amp;I</w:t>
            </w:r>
          </w:p>
        </w:tc>
        <w:tc>
          <w:tcPr>
            <w:tcW w:w="559" w:type="pct"/>
          </w:tcPr>
          <w:p w14:paraId="4ADBB4B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AER</w:t>
            </w:r>
          </w:p>
        </w:tc>
        <w:tc>
          <w:tcPr>
            <w:tcW w:w="508" w:type="pct"/>
          </w:tcPr>
          <w:p w14:paraId="69B0148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2310BFF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54A1F5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Oksana Tarasova</w:t>
            </w:r>
          </w:p>
        </w:tc>
        <w:tc>
          <w:tcPr>
            <w:tcW w:w="610" w:type="pct"/>
          </w:tcPr>
          <w:p w14:paraId="646059D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5F649F0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0E3FD4B6"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607D57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35962AD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水文</w:t>
            </w:r>
          </w:p>
        </w:tc>
        <w:tc>
          <w:tcPr>
            <w:tcW w:w="508" w:type="pct"/>
          </w:tcPr>
          <w:p w14:paraId="5CF6AC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7E36845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0C80F93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多米尼克</w:t>
            </w:r>
            <w:r w:rsidRPr="008F04E9">
              <w:rPr>
                <w:rFonts w:eastAsia="Calibri"/>
                <w:sz w:val="20"/>
                <w:szCs w:val="20"/>
                <w:lang w:val="zh-CN" w:eastAsia="zh-CN" w:bidi="zh-CN"/>
              </w:rPr>
              <w:t>·</w:t>
            </w:r>
            <w:r w:rsidRPr="008F04E9">
              <w:rPr>
                <w:rFonts w:eastAsia="Calibri"/>
                <w:sz w:val="20"/>
                <w:szCs w:val="20"/>
                <w:lang w:val="zh-CN" w:eastAsia="zh-CN" w:bidi="zh-CN"/>
              </w:rPr>
              <w:t>贝罗德</w:t>
            </w:r>
          </w:p>
        </w:tc>
        <w:tc>
          <w:tcPr>
            <w:tcW w:w="610" w:type="pct"/>
          </w:tcPr>
          <w:p w14:paraId="4AE4AE2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41F926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1C0AF497"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41CFF11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6160777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WIS</w:t>
            </w:r>
          </w:p>
        </w:tc>
        <w:tc>
          <w:tcPr>
            <w:tcW w:w="508" w:type="pct"/>
          </w:tcPr>
          <w:p w14:paraId="4CD4CD7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1ADB9DB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763E01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Enrico Fucile</w:t>
            </w:r>
          </w:p>
        </w:tc>
        <w:tc>
          <w:tcPr>
            <w:tcW w:w="610" w:type="pct"/>
          </w:tcPr>
          <w:p w14:paraId="43BFB5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2C9CF25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742B9F2B"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6B5602AB"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5DB154B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GDPFS</w:t>
            </w:r>
          </w:p>
        </w:tc>
        <w:tc>
          <w:tcPr>
            <w:tcW w:w="508" w:type="pct"/>
          </w:tcPr>
          <w:p w14:paraId="770B5D8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0A0FB93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184258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Yuki Honda</w:t>
            </w:r>
          </w:p>
        </w:tc>
        <w:tc>
          <w:tcPr>
            <w:tcW w:w="610" w:type="pct"/>
          </w:tcPr>
          <w:p w14:paraId="443D188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76E2C1A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26065FBE" w14:textId="77777777" w:rsidTr="00643D86">
        <w:trPr>
          <w:trHeight w:val="495"/>
        </w:trPr>
        <w:tc>
          <w:tcPr>
            <w:cnfStyle w:val="001000000000" w:firstRow="0" w:lastRow="0" w:firstColumn="1" w:lastColumn="0" w:oddVBand="0" w:evenVBand="0" w:oddHBand="0" w:evenHBand="0" w:firstRowFirstColumn="0" w:firstRowLastColumn="0" w:lastRowFirstColumn="0" w:lastRowLastColumn="0"/>
            <w:tcW w:w="659" w:type="pct"/>
          </w:tcPr>
          <w:p w14:paraId="488638B8"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603ACDA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海洋观测</w:t>
            </w:r>
          </w:p>
        </w:tc>
        <w:tc>
          <w:tcPr>
            <w:tcW w:w="508" w:type="pct"/>
          </w:tcPr>
          <w:p w14:paraId="4AF12FB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21C0D02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7CFE635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查皮卡</w:t>
            </w:r>
            <w:r w:rsidRPr="008F04E9">
              <w:rPr>
                <w:rFonts w:eastAsia="Calibri"/>
                <w:sz w:val="20"/>
                <w:szCs w:val="20"/>
                <w:lang w:val="zh-CN" w:eastAsia="zh-CN" w:bidi="zh-CN"/>
              </w:rPr>
              <w:t>·</w:t>
            </w:r>
            <w:r w:rsidRPr="008F04E9">
              <w:rPr>
                <w:rFonts w:eastAsia="Calibri"/>
                <w:sz w:val="20"/>
                <w:szCs w:val="20"/>
                <w:lang w:val="zh-CN" w:eastAsia="zh-CN" w:bidi="zh-CN"/>
              </w:rPr>
              <w:t>加莱奇</w:t>
            </w:r>
          </w:p>
        </w:tc>
        <w:tc>
          <w:tcPr>
            <w:tcW w:w="610" w:type="pct"/>
          </w:tcPr>
          <w:p w14:paraId="46363E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2A15EB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D65CA4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D93C96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WMO/I</w:t>
            </w:r>
          </w:p>
        </w:tc>
        <w:tc>
          <w:tcPr>
            <w:tcW w:w="559" w:type="pct"/>
          </w:tcPr>
          <w:p w14:paraId="09A3266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GCW</w:t>
            </w:r>
          </w:p>
        </w:tc>
        <w:tc>
          <w:tcPr>
            <w:tcW w:w="508" w:type="pct"/>
          </w:tcPr>
          <w:p w14:paraId="5305F68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N/A</w:t>
            </w:r>
          </w:p>
        </w:tc>
        <w:tc>
          <w:tcPr>
            <w:tcW w:w="508" w:type="pct"/>
          </w:tcPr>
          <w:p w14:paraId="26D00F4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WMO</w:t>
            </w:r>
          </w:p>
        </w:tc>
        <w:tc>
          <w:tcPr>
            <w:tcW w:w="559" w:type="pct"/>
          </w:tcPr>
          <w:p w14:paraId="16E62BE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罗迪卡</w:t>
            </w:r>
            <w:r w:rsidRPr="008F04E9">
              <w:rPr>
                <w:rFonts w:eastAsia="Calibri"/>
                <w:sz w:val="20"/>
                <w:szCs w:val="20"/>
                <w:lang w:val="zh-CN" w:eastAsia="zh-CN" w:bidi="zh-CN"/>
              </w:rPr>
              <w:t>·</w:t>
            </w:r>
            <w:r w:rsidRPr="008F04E9">
              <w:rPr>
                <w:rFonts w:eastAsia="Calibri"/>
                <w:sz w:val="20"/>
                <w:szCs w:val="20"/>
                <w:lang w:val="zh-CN" w:eastAsia="zh-CN" w:bidi="zh-CN"/>
              </w:rPr>
              <w:t>尼图</w:t>
            </w:r>
          </w:p>
        </w:tc>
        <w:tc>
          <w:tcPr>
            <w:tcW w:w="610" w:type="pct"/>
          </w:tcPr>
          <w:p w14:paraId="172DDC2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秘书处的建议</w:t>
            </w:r>
          </w:p>
        </w:tc>
        <w:tc>
          <w:tcPr>
            <w:tcW w:w="1597" w:type="pct"/>
          </w:tcPr>
          <w:p w14:paraId="5562E1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456362" w:rsidRPr="008F04E9" w14:paraId="4F36D82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8EAADB"/>
            </w:tcBorders>
          </w:tcPr>
          <w:p w14:paraId="550EB9F9"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会员专家</w:t>
            </w:r>
          </w:p>
        </w:tc>
        <w:tc>
          <w:tcPr>
            <w:tcW w:w="559" w:type="pct"/>
            <w:tcBorders>
              <w:bottom w:val="single" w:sz="4" w:space="0" w:color="8EAADB"/>
            </w:tcBorders>
          </w:tcPr>
          <w:p w14:paraId="310162A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基于飞机的观测</w:t>
            </w:r>
          </w:p>
        </w:tc>
        <w:tc>
          <w:tcPr>
            <w:tcW w:w="508" w:type="pct"/>
            <w:tcBorders>
              <w:bottom w:val="single" w:sz="4" w:space="0" w:color="8EAADB"/>
            </w:tcBorders>
          </w:tcPr>
          <w:p w14:paraId="1D3312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阿根廷</w:t>
            </w:r>
          </w:p>
        </w:tc>
        <w:tc>
          <w:tcPr>
            <w:tcW w:w="508" w:type="pct"/>
            <w:tcBorders>
              <w:bottom w:val="single" w:sz="4" w:space="0" w:color="8EAADB"/>
            </w:tcBorders>
          </w:tcPr>
          <w:p w14:paraId="4B5818A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阿根廷</w:t>
            </w:r>
            <w:r w:rsidRPr="008F04E9">
              <w:rPr>
                <w:rFonts w:eastAsia="Calibri"/>
                <w:sz w:val="20"/>
                <w:szCs w:val="20"/>
                <w:lang w:val="zh-CN" w:eastAsia="zh-CN" w:bidi="zh-CN"/>
              </w:rPr>
              <w:t>SMN</w:t>
            </w:r>
          </w:p>
        </w:tc>
        <w:tc>
          <w:tcPr>
            <w:tcW w:w="559" w:type="pct"/>
            <w:tcBorders>
              <w:bottom w:val="single" w:sz="4" w:space="0" w:color="8EAADB"/>
            </w:tcBorders>
          </w:tcPr>
          <w:p w14:paraId="0DB591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尼古拉斯</w:t>
            </w:r>
            <w:r w:rsidRPr="008F04E9">
              <w:rPr>
                <w:rFonts w:eastAsia="Calibri"/>
                <w:sz w:val="20"/>
                <w:szCs w:val="20"/>
                <w:lang w:val="zh-CN" w:eastAsia="zh-CN" w:bidi="zh-CN"/>
              </w:rPr>
              <w:t>·</w:t>
            </w:r>
            <w:r w:rsidRPr="008F04E9">
              <w:rPr>
                <w:rFonts w:eastAsia="Calibri"/>
                <w:sz w:val="20"/>
                <w:szCs w:val="20"/>
                <w:lang w:val="zh-CN" w:eastAsia="zh-CN" w:bidi="zh-CN"/>
              </w:rPr>
              <w:t>里瓦本</w:t>
            </w:r>
          </w:p>
        </w:tc>
        <w:tc>
          <w:tcPr>
            <w:tcW w:w="610" w:type="pct"/>
            <w:tcBorders>
              <w:bottom w:val="single" w:sz="4" w:space="0" w:color="8EAADB"/>
            </w:tcBorders>
          </w:tcPr>
          <w:p w14:paraId="09908B5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代表</w:t>
            </w:r>
            <w:r w:rsidRPr="00A30EF7">
              <w:rPr>
                <w:rFonts w:eastAsia="Calibri"/>
                <w:sz w:val="20"/>
                <w:szCs w:val="20"/>
                <w:lang w:val="en-US" w:eastAsia="zh-CN" w:bidi="zh-CN"/>
              </w:rPr>
              <w:t>SC-MINT</w:t>
            </w:r>
            <w:r w:rsidRPr="008F04E9">
              <w:rPr>
                <w:rFonts w:eastAsia="Calibri"/>
                <w:sz w:val="20"/>
                <w:szCs w:val="20"/>
                <w:lang w:val="zh-CN" w:eastAsia="zh-CN" w:bidi="zh-CN"/>
              </w:rPr>
              <w:t>和</w:t>
            </w:r>
            <w:r w:rsidRPr="00A30EF7">
              <w:rPr>
                <w:rFonts w:eastAsia="Calibri"/>
                <w:sz w:val="20"/>
                <w:szCs w:val="20"/>
                <w:lang w:val="en-US" w:eastAsia="zh-CN" w:bidi="zh-CN"/>
              </w:rPr>
              <w:t>JET-ABO</w:t>
            </w:r>
          </w:p>
        </w:tc>
        <w:tc>
          <w:tcPr>
            <w:tcW w:w="1597" w:type="pct"/>
            <w:tcBorders>
              <w:bottom w:val="single" w:sz="4" w:space="0" w:color="8EAADB"/>
            </w:tcBorders>
          </w:tcPr>
          <w:p w14:paraId="093EC128" w14:textId="527D79B2"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30EF7">
              <w:rPr>
                <w:rFonts w:eastAsia="Calibri"/>
                <w:sz w:val="20"/>
                <w:szCs w:val="20"/>
                <w:lang w:eastAsia="zh-CN" w:bidi="zh-CN"/>
              </w:rPr>
              <w:t>https://contacts.wmo.int/contact_details_public/?id=0460af51-836a-e811-a95c-000d3a38c0ab</w:t>
            </w:r>
          </w:p>
          <w:p w14:paraId="4784DD9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nrivaben@smn.gov.ar</w:t>
            </w:r>
          </w:p>
        </w:tc>
      </w:tr>
      <w:tr w:rsidR="00456362" w:rsidRPr="008F04E9" w14:paraId="642E4EBE"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bottom w:val="single" w:sz="4" w:space="0" w:color="auto"/>
            </w:tcBorders>
          </w:tcPr>
          <w:p w14:paraId="06103821"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会员专家</w:t>
            </w:r>
          </w:p>
        </w:tc>
        <w:tc>
          <w:tcPr>
            <w:tcW w:w="559" w:type="pct"/>
            <w:tcBorders>
              <w:bottom w:val="single" w:sz="4" w:space="0" w:color="auto"/>
            </w:tcBorders>
          </w:tcPr>
          <w:p w14:paraId="3745EE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SC-MINT</w:t>
            </w:r>
          </w:p>
        </w:tc>
        <w:tc>
          <w:tcPr>
            <w:tcW w:w="508" w:type="pct"/>
            <w:tcBorders>
              <w:bottom w:val="single" w:sz="4" w:space="0" w:color="auto"/>
            </w:tcBorders>
          </w:tcPr>
          <w:p w14:paraId="10CF2A4A" w14:textId="77777777" w:rsidR="001C5144" w:rsidRPr="008F04E9" w:rsidRDefault="001C5144" w:rsidP="00F27E20">
            <w:pPr>
              <w:tabs>
                <w:tab w:val="clear" w:pos="1134"/>
              </w:tabs>
              <w:spacing w:after="60"/>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中国香港</w:t>
            </w:r>
          </w:p>
        </w:tc>
        <w:tc>
          <w:tcPr>
            <w:tcW w:w="508" w:type="pct"/>
            <w:tcBorders>
              <w:bottom w:val="single" w:sz="4" w:space="0" w:color="auto"/>
            </w:tcBorders>
          </w:tcPr>
          <w:p w14:paraId="769608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香港天文台</w:t>
            </w:r>
          </w:p>
        </w:tc>
        <w:tc>
          <w:tcPr>
            <w:tcW w:w="559" w:type="pct"/>
            <w:tcBorders>
              <w:bottom w:val="single" w:sz="4" w:space="0" w:color="auto"/>
            </w:tcBorders>
          </w:tcPr>
          <w:p w14:paraId="74D53D8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帕基</w:t>
            </w:r>
            <w:r w:rsidRPr="008F04E9">
              <w:rPr>
                <w:rFonts w:eastAsia="Calibri"/>
                <w:sz w:val="20"/>
                <w:szCs w:val="20"/>
                <w:lang w:val="zh-CN" w:eastAsia="zh-CN" w:bidi="zh-CN"/>
              </w:rPr>
              <w:t>-</w:t>
            </w:r>
            <w:r w:rsidRPr="008F04E9">
              <w:rPr>
                <w:rFonts w:eastAsia="Calibri"/>
                <w:sz w:val="20"/>
                <w:szCs w:val="20"/>
                <w:lang w:val="zh-CN" w:eastAsia="zh-CN" w:bidi="zh-CN"/>
              </w:rPr>
              <w:t>怀陈</w:t>
            </w:r>
          </w:p>
        </w:tc>
        <w:tc>
          <w:tcPr>
            <w:tcW w:w="610" w:type="pct"/>
            <w:tcBorders>
              <w:bottom w:val="single" w:sz="4" w:space="0" w:color="auto"/>
            </w:tcBorders>
          </w:tcPr>
          <w:p w14:paraId="33A77E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代表</w:t>
            </w:r>
            <w:r w:rsidRPr="008F04E9">
              <w:rPr>
                <w:rFonts w:eastAsia="Calibri"/>
                <w:sz w:val="20"/>
                <w:szCs w:val="20"/>
                <w:lang w:val="zh-CN" w:eastAsia="zh-CN" w:bidi="zh-CN"/>
              </w:rPr>
              <w:t>SC-MINT</w:t>
            </w:r>
          </w:p>
        </w:tc>
        <w:tc>
          <w:tcPr>
            <w:tcW w:w="1597" w:type="pct"/>
            <w:tcBorders>
              <w:bottom w:val="single" w:sz="4" w:space="0" w:color="auto"/>
            </w:tcBorders>
          </w:tcPr>
          <w:p w14:paraId="3BAFAF56" w14:textId="325F9C5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30EF7">
              <w:rPr>
                <w:rFonts w:eastAsia="Calibri"/>
                <w:sz w:val="20"/>
                <w:szCs w:val="20"/>
                <w:lang w:eastAsia="zh-CN" w:bidi="zh-CN"/>
              </w:rPr>
              <w:t>https://contacts.wmo.int/contact_details_public/?id=1d15bd71-836a-e811-a95c-000d3a38c0ab</w:t>
            </w:r>
          </w:p>
          <w:p w14:paraId="5DE6393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pwchan@hko.gov.hk</w:t>
            </w:r>
          </w:p>
        </w:tc>
      </w:tr>
      <w:tr w:rsidR="00456362" w:rsidRPr="008F04E9" w14:paraId="517F8813" w14:textId="77777777" w:rsidTr="00643D86">
        <w:tc>
          <w:tcPr>
            <w:cnfStyle w:val="001000000000" w:firstRow="0" w:lastRow="0" w:firstColumn="1" w:lastColumn="0" w:oddVBand="0" w:evenVBand="0" w:oddHBand="0" w:evenHBand="0" w:firstRowFirstColumn="0" w:firstRowLastColumn="0" w:lastRowFirstColumn="0" w:lastRowLastColumn="0"/>
            <w:tcW w:w="659" w:type="pct"/>
            <w:tcBorders>
              <w:top w:val="single" w:sz="4" w:space="0" w:color="auto"/>
            </w:tcBorders>
          </w:tcPr>
          <w:p w14:paraId="5F8FC5B5"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lastRenderedPageBreak/>
              <w:t>WMO</w:t>
            </w:r>
            <w:r w:rsidRPr="008F04E9">
              <w:rPr>
                <w:rFonts w:eastAsia="Calibri"/>
                <w:sz w:val="20"/>
                <w:szCs w:val="20"/>
                <w:lang w:val="zh-CN" w:eastAsia="zh-CN" w:bidi="zh-CN"/>
              </w:rPr>
              <w:t>会员专家</w:t>
            </w:r>
          </w:p>
        </w:tc>
        <w:tc>
          <w:tcPr>
            <w:tcW w:w="559" w:type="pct"/>
            <w:tcBorders>
              <w:top w:val="single" w:sz="4" w:space="0" w:color="auto"/>
            </w:tcBorders>
          </w:tcPr>
          <w:p w14:paraId="29A0A62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观测系统</w:t>
            </w:r>
          </w:p>
        </w:tc>
        <w:tc>
          <w:tcPr>
            <w:tcW w:w="508" w:type="pct"/>
            <w:tcBorders>
              <w:top w:val="single" w:sz="4" w:space="0" w:color="auto"/>
            </w:tcBorders>
          </w:tcPr>
          <w:p w14:paraId="13138B4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Borders>
              <w:top w:val="single" w:sz="4" w:space="0" w:color="auto"/>
            </w:tcBorders>
          </w:tcPr>
          <w:p w14:paraId="6FD3CDF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NOAA</w:t>
            </w:r>
          </w:p>
        </w:tc>
        <w:tc>
          <w:tcPr>
            <w:tcW w:w="559" w:type="pct"/>
            <w:tcBorders>
              <w:top w:val="single" w:sz="4" w:space="0" w:color="auto"/>
            </w:tcBorders>
          </w:tcPr>
          <w:p w14:paraId="2B91FB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坦普尔</w:t>
            </w:r>
            <w:r w:rsidRPr="008F04E9">
              <w:rPr>
                <w:rFonts w:eastAsia="Calibri"/>
                <w:sz w:val="20"/>
                <w:szCs w:val="20"/>
                <w:lang w:val="zh-CN" w:eastAsia="zh-CN" w:bidi="zh-CN"/>
              </w:rPr>
              <w:t>·</w:t>
            </w:r>
            <w:r w:rsidRPr="008F04E9">
              <w:rPr>
                <w:rFonts w:eastAsia="Calibri"/>
                <w:sz w:val="20"/>
                <w:szCs w:val="20"/>
                <w:lang w:val="zh-CN" w:eastAsia="zh-CN" w:bidi="zh-CN"/>
              </w:rPr>
              <w:t>李</w:t>
            </w:r>
          </w:p>
        </w:tc>
        <w:tc>
          <w:tcPr>
            <w:tcW w:w="610" w:type="pct"/>
            <w:tcBorders>
              <w:top w:val="single" w:sz="4" w:space="0" w:color="auto"/>
            </w:tcBorders>
          </w:tcPr>
          <w:p w14:paraId="1A5E349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Borders>
              <w:top w:val="single" w:sz="4" w:space="0" w:color="auto"/>
            </w:tcBorders>
          </w:tcPr>
          <w:p w14:paraId="2B14114C" w14:textId="77777777" w:rsidR="001C5144" w:rsidRPr="00456362"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val="fr-CH" w:eastAsia="zh-CN"/>
              </w:rPr>
            </w:pPr>
            <w:r w:rsidRPr="00456362">
              <w:rPr>
                <w:rFonts w:eastAsia="Calibri"/>
                <w:sz w:val="20"/>
                <w:szCs w:val="20"/>
                <w:lang w:val="zh-CN" w:eastAsia="zh-CN" w:bidi="zh-CN"/>
              </w:rPr>
              <w:t>圣殿</w:t>
            </w:r>
            <w:r w:rsidRPr="00456362">
              <w:rPr>
                <w:rFonts w:eastAsia="Calibri"/>
                <w:sz w:val="20"/>
                <w:szCs w:val="20"/>
                <w:lang w:val="zh-CN" w:eastAsia="zh-CN" w:bidi="zh-CN"/>
              </w:rPr>
              <w:t>R. Lee</w:t>
            </w:r>
            <w:r w:rsidRPr="00456362">
              <w:rPr>
                <w:rFonts w:eastAsia="Calibri"/>
                <w:sz w:val="20"/>
                <w:szCs w:val="20"/>
                <w:lang w:val="zh-CN" w:eastAsia="zh-CN" w:bidi="zh-CN"/>
              </w:rPr>
              <w:t>，博士</w:t>
            </w:r>
          </w:p>
          <w:p w14:paraId="3BE849E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研究物理科学家</w:t>
            </w:r>
          </w:p>
          <w:p w14:paraId="596907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大气湍流和扩散分部</w:t>
            </w:r>
          </w:p>
          <w:p w14:paraId="2D54839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NOAA</w:t>
            </w:r>
            <w:r w:rsidRPr="008F04E9">
              <w:rPr>
                <w:rFonts w:eastAsia="Calibri"/>
                <w:sz w:val="20"/>
                <w:szCs w:val="20"/>
                <w:lang w:val="zh-CN" w:eastAsia="zh-CN" w:bidi="zh-CN"/>
              </w:rPr>
              <w:t>空气资源实验室</w:t>
            </w:r>
          </w:p>
          <w:p w14:paraId="1E4A2FD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橡树里奇，</w:t>
            </w:r>
            <w:r w:rsidRPr="008F04E9">
              <w:rPr>
                <w:rFonts w:eastAsia="Calibri"/>
                <w:sz w:val="20"/>
                <w:szCs w:val="20"/>
                <w:lang w:val="zh-CN" w:eastAsia="zh-CN" w:bidi="zh-CN"/>
              </w:rPr>
              <w:t xml:space="preserve"> TN 37830</w:t>
            </w:r>
          </w:p>
          <w:p w14:paraId="1F1A5D7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电子邮件：</w:t>
            </w:r>
            <w:r w:rsidRPr="008F04E9">
              <w:rPr>
                <w:rFonts w:eastAsia="Calibri"/>
                <w:sz w:val="20"/>
                <w:szCs w:val="20"/>
                <w:lang w:val="zh-CN" w:eastAsia="zh-CN" w:bidi="zh-CN"/>
              </w:rPr>
              <w:t>temple.lee@noaa.gov</w:t>
            </w:r>
          </w:p>
        </w:tc>
      </w:tr>
      <w:tr w:rsidR="00456362" w:rsidRPr="008F04E9" w14:paraId="567A2C6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4941A72"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德国</w:t>
            </w:r>
          </w:p>
        </w:tc>
        <w:tc>
          <w:tcPr>
            <w:tcW w:w="559" w:type="pct"/>
          </w:tcPr>
          <w:p w14:paraId="60C73D3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研究</w:t>
            </w:r>
          </w:p>
        </w:tc>
        <w:tc>
          <w:tcPr>
            <w:tcW w:w="508" w:type="pct"/>
          </w:tcPr>
          <w:p w14:paraId="56842A7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德国</w:t>
            </w:r>
          </w:p>
        </w:tc>
        <w:tc>
          <w:tcPr>
            <w:tcW w:w="508" w:type="pct"/>
          </w:tcPr>
          <w:p w14:paraId="275EF0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地球物理和气象研究所</w:t>
            </w:r>
          </w:p>
        </w:tc>
        <w:tc>
          <w:tcPr>
            <w:tcW w:w="559" w:type="pct"/>
          </w:tcPr>
          <w:p w14:paraId="003D385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Ulrich Löhnert</w:t>
            </w:r>
          </w:p>
        </w:tc>
        <w:tc>
          <w:tcPr>
            <w:tcW w:w="610" w:type="pct"/>
          </w:tcPr>
          <w:p w14:paraId="47A7334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7467042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30EF7">
              <w:rPr>
                <w:rFonts w:eastAsia="Calibri"/>
                <w:sz w:val="18"/>
                <w:szCs w:val="18"/>
                <w:lang w:eastAsia="zh-CN" w:bidi="zh-CN"/>
              </w:rPr>
              <w:t>Ulrich Löhnert</w:t>
            </w:r>
            <w:r w:rsidRPr="008F04E9">
              <w:rPr>
                <w:rFonts w:eastAsia="Calibri"/>
                <w:sz w:val="18"/>
                <w:szCs w:val="18"/>
                <w:lang w:val="zh-CN" w:eastAsia="zh-CN" w:bidi="zh-CN"/>
              </w:rPr>
              <w:t>博士教授</w:t>
            </w:r>
          </w:p>
          <w:p w14:paraId="2F185BB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lang w:val="zh-CN" w:eastAsia="zh-CN" w:bidi="zh-CN"/>
              </w:rPr>
              <w:t>地球物理学研究所</w:t>
            </w:r>
            <w:r w:rsidRPr="00A30EF7">
              <w:rPr>
                <w:rFonts w:eastAsia="Calibri"/>
                <w:sz w:val="18"/>
                <w:szCs w:val="18"/>
                <w:lang w:eastAsia="zh-CN" w:bidi="zh-CN"/>
              </w:rPr>
              <w:t>（</w:t>
            </w:r>
            <w:r w:rsidRPr="00A30EF7">
              <w:rPr>
                <w:rFonts w:eastAsia="Calibri"/>
                <w:sz w:val="18"/>
                <w:szCs w:val="18"/>
                <w:lang w:eastAsia="zh-CN" w:bidi="zh-CN"/>
              </w:rPr>
              <w:t>Und Meteorologie</w:t>
            </w:r>
            <w:r w:rsidRPr="00A30EF7">
              <w:rPr>
                <w:rFonts w:eastAsia="Calibri"/>
                <w:sz w:val="18"/>
                <w:szCs w:val="18"/>
                <w:lang w:eastAsia="zh-CN" w:bidi="zh-CN"/>
              </w:rPr>
              <w:t>）</w:t>
            </w:r>
          </w:p>
          <w:p w14:paraId="548235E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8F04E9">
              <w:rPr>
                <w:rFonts w:eastAsia="Calibri"/>
                <w:sz w:val="18"/>
                <w:szCs w:val="18"/>
                <w:lang w:val="zh-CN" w:eastAsia="zh-CN" w:bidi="zh-CN"/>
              </w:rPr>
              <w:t>大学</w:t>
            </w:r>
            <w:r w:rsidRPr="00A30EF7">
              <w:rPr>
                <w:rFonts w:eastAsia="Calibri"/>
                <w:sz w:val="18"/>
                <w:szCs w:val="18"/>
                <w:lang w:eastAsia="zh-CN" w:bidi="zh-CN"/>
              </w:rPr>
              <w:t xml:space="preserve"> zu Köln </w:t>
            </w:r>
            <w:r w:rsidRPr="008F04E9">
              <w:rPr>
                <w:rFonts w:eastAsia="Calibri"/>
                <w:sz w:val="18"/>
                <w:szCs w:val="18"/>
                <w:lang w:val="zh-CN" w:eastAsia="zh-CN" w:bidi="zh-CN"/>
              </w:rPr>
              <w:t>电话</w:t>
            </w:r>
            <w:r w:rsidRPr="00A30EF7">
              <w:rPr>
                <w:rFonts w:eastAsia="Calibri"/>
                <w:sz w:val="18"/>
                <w:szCs w:val="18"/>
                <w:lang w:eastAsia="zh-CN" w:bidi="zh-CN"/>
              </w:rPr>
              <w:t>：</w:t>
            </w:r>
            <w:r w:rsidRPr="00A30EF7">
              <w:rPr>
                <w:rFonts w:eastAsia="Calibri"/>
                <w:sz w:val="18"/>
                <w:szCs w:val="18"/>
                <w:lang w:eastAsia="zh-CN" w:bidi="zh-CN"/>
              </w:rPr>
              <w:t xml:space="preserve"> +49 </w:t>
            </w:r>
            <w:r w:rsidRPr="00A30EF7">
              <w:rPr>
                <w:rFonts w:eastAsia="Calibri"/>
                <w:sz w:val="18"/>
                <w:szCs w:val="18"/>
                <w:lang w:eastAsia="zh-CN" w:bidi="zh-CN"/>
              </w:rPr>
              <w:t>（</w:t>
            </w:r>
            <w:r w:rsidRPr="00A30EF7">
              <w:rPr>
                <w:rFonts w:eastAsia="Calibri"/>
                <w:sz w:val="18"/>
                <w:szCs w:val="18"/>
                <w:lang w:eastAsia="zh-CN" w:bidi="zh-CN"/>
              </w:rPr>
              <w:t>0</w:t>
            </w:r>
            <w:r w:rsidRPr="00A30EF7">
              <w:rPr>
                <w:rFonts w:eastAsia="Calibri"/>
                <w:sz w:val="18"/>
                <w:szCs w:val="18"/>
                <w:lang w:eastAsia="zh-CN" w:bidi="zh-CN"/>
              </w:rPr>
              <w:t>）</w:t>
            </w:r>
            <w:r w:rsidRPr="00A30EF7">
              <w:rPr>
                <w:rFonts w:eastAsia="Calibri"/>
                <w:sz w:val="18"/>
                <w:szCs w:val="18"/>
                <w:lang w:eastAsia="zh-CN" w:bidi="zh-CN"/>
              </w:rPr>
              <w:t>221 470 1779</w:t>
            </w:r>
          </w:p>
          <w:p w14:paraId="225A6C8F" w14:textId="11FD0FD0"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30EF7">
              <w:rPr>
                <w:rFonts w:eastAsia="Calibri"/>
                <w:sz w:val="18"/>
                <w:szCs w:val="18"/>
                <w:lang w:eastAsia="zh-CN" w:bidi="zh-CN"/>
              </w:rPr>
              <w:t xml:space="preserve">Pohligstrae 3 </w:t>
            </w:r>
            <w:r w:rsidRPr="008F04E9">
              <w:rPr>
                <w:rFonts w:eastAsia="Calibri"/>
                <w:sz w:val="18"/>
                <w:szCs w:val="18"/>
                <w:lang w:val="zh-CN" w:eastAsia="zh-CN" w:bidi="zh-CN"/>
              </w:rPr>
              <w:t>传真</w:t>
            </w:r>
            <w:r w:rsidRPr="00A30EF7">
              <w:rPr>
                <w:rFonts w:eastAsia="Calibri"/>
                <w:sz w:val="18"/>
                <w:szCs w:val="18"/>
                <w:lang w:eastAsia="zh-CN" w:bidi="zh-CN"/>
              </w:rPr>
              <w:t>：</w:t>
            </w:r>
            <w:r w:rsidRPr="00A30EF7">
              <w:rPr>
                <w:rFonts w:eastAsia="Calibri"/>
                <w:sz w:val="18"/>
                <w:szCs w:val="18"/>
                <w:lang w:eastAsia="zh-CN" w:bidi="zh-CN"/>
              </w:rPr>
              <w:t>+49</w:t>
            </w:r>
            <w:r w:rsidRPr="00A30EF7">
              <w:rPr>
                <w:rFonts w:eastAsia="Calibri"/>
                <w:sz w:val="18"/>
                <w:szCs w:val="18"/>
                <w:lang w:eastAsia="zh-CN" w:bidi="zh-CN"/>
              </w:rPr>
              <w:t>（</w:t>
            </w:r>
            <w:r w:rsidRPr="00A30EF7">
              <w:rPr>
                <w:rFonts w:eastAsia="Calibri"/>
                <w:sz w:val="18"/>
                <w:szCs w:val="18"/>
                <w:lang w:eastAsia="zh-CN" w:bidi="zh-CN"/>
              </w:rPr>
              <w:t>0</w:t>
            </w:r>
            <w:r w:rsidRPr="00A30EF7">
              <w:rPr>
                <w:rFonts w:eastAsia="Calibri"/>
                <w:sz w:val="18"/>
                <w:szCs w:val="18"/>
                <w:lang w:eastAsia="zh-CN" w:bidi="zh-CN"/>
              </w:rPr>
              <w:t>）</w:t>
            </w:r>
            <w:r w:rsidRPr="00A30EF7">
              <w:rPr>
                <w:rFonts w:eastAsia="Calibri"/>
                <w:sz w:val="18"/>
                <w:szCs w:val="18"/>
                <w:lang w:eastAsia="zh-CN" w:bidi="zh-CN"/>
              </w:rPr>
              <w:t>221 470 5161</w:t>
            </w:r>
          </w:p>
          <w:p w14:paraId="02035FAD"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30EF7">
              <w:rPr>
                <w:rFonts w:eastAsia="Calibri"/>
                <w:sz w:val="18"/>
                <w:szCs w:val="18"/>
                <w:lang w:val="en-US" w:eastAsia="zh-CN" w:bidi="zh-CN"/>
              </w:rPr>
              <w:t>50969 Köln ulrich.loehnert@uni-koeln.de</w:t>
            </w:r>
          </w:p>
        </w:tc>
      </w:tr>
      <w:tr w:rsidR="00456362" w:rsidRPr="008F04E9" w14:paraId="2A41815A"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805C9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会员专家</w:t>
            </w:r>
          </w:p>
        </w:tc>
        <w:tc>
          <w:tcPr>
            <w:tcW w:w="559" w:type="pct"/>
          </w:tcPr>
          <w:p w14:paraId="0103B3D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观测系统</w:t>
            </w:r>
          </w:p>
        </w:tc>
        <w:tc>
          <w:tcPr>
            <w:tcW w:w="508" w:type="pct"/>
          </w:tcPr>
          <w:p w14:paraId="061625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芬兰</w:t>
            </w:r>
          </w:p>
        </w:tc>
        <w:tc>
          <w:tcPr>
            <w:tcW w:w="508" w:type="pct"/>
          </w:tcPr>
          <w:p w14:paraId="1A98528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FMI</w:t>
            </w:r>
          </w:p>
        </w:tc>
        <w:tc>
          <w:tcPr>
            <w:tcW w:w="559" w:type="pct"/>
          </w:tcPr>
          <w:p w14:paraId="60A3764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安妮</w:t>
            </w:r>
            <w:r w:rsidRPr="008F04E9">
              <w:rPr>
                <w:rFonts w:eastAsia="Calibri"/>
                <w:sz w:val="20"/>
                <w:szCs w:val="20"/>
                <w:lang w:val="zh-CN" w:eastAsia="zh-CN" w:bidi="zh-CN"/>
              </w:rPr>
              <w:t>·</w:t>
            </w:r>
            <w:r w:rsidRPr="008F04E9">
              <w:rPr>
                <w:rFonts w:eastAsia="Calibri"/>
                <w:sz w:val="20"/>
                <w:szCs w:val="20"/>
                <w:lang w:val="zh-CN" w:eastAsia="zh-CN" w:bidi="zh-CN"/>
              </w:rPr>
              <w:t>赫西克科</w:t>
            </w:r>
          </w:p>
        </w:tc>
        <w:tc>
          <w:tcPr>
            <w:tcW w:w="610" w:type="pct"/>
          </w:tcPr>
          <w:p w14:paraId="79FD127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7CBAEDC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anne.hirsikko@fmi.fi</w:t>
            </w:r>
          </w:p>
        </w:tc>
      </w:tr>
      <w:tr w:rsidR="00456362" w:rsidRPr="008F04E9" w14:paraId="288BFFF4"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E0C363C"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联邦</w:t>
            </w:r>
            <w:r w:rsidRPr="008F04E9">
              <w:rPr>
                <w:rFonts w:eastAsia="Calibri"/>
                <w:sz w:val="20"/>
                <w:szCs w:val="20"/>
                <w:lang w:val="zh-CN" w:eastAsia="zh-CN" w:bidi="zh-CN"/>
              </w:rPr>
              <w:t xml:space="preserve"> </w:t>
            </w:r>
            <w:r w:rsidRPr="008F04E9">
              <w:rPr>
                <w:rFonts w:eastAsia="Calibri"/>
                <w:sz w:val="20"/>
                <w:szCs w:val="20"/>
                <w:lang w:val="zh-CN" w:eastAsia="zh-CN" w:bidi="zh-CN"/>
              </w:rPr>
              <w:t>航空</w:t>
            </w:r>
            <w:r w:rsidRPr="008F04E9">
              <w:rPr>
                <w:rFonts w:eastAsia="Calibri"/>
                <w:sz w:val="20"/>
                <w:szCs w:val="20"/>
                <w:lang w:val="zh-CN" w:eastAsia="zh-CN" w:bidi="zh-CN"/>
              </w:rPr>
              <w:t xml:space="preserve"> </w:t>
            </w:r>
            <w:r w:rsidRPr="008F04E9">
              <w:rPr>
                <w:rFonts w:eastAsia="Calibri"/>
                <w:sz w:val="20"/>
                <w:szCs w:val="20"/>
                <w:lang w:val="zh-CN" w:eastAsia="zh-CN" w:bidi="zh-CN"/>
              </w:rPr>
              <w:t>局</w:t>
            </w:r>
          </w:p>
        </w:tc>
        <w:tc>
          <w:tcPr>
            <w:tcW w:w="559" w:type="pct"/>
          </w:tcPr>
          <w:p w14:paraId="25895BC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国家监管机构</w:t>
            </w:r>
          </w:p>
        </w:tc>
        <w:tc>
          <w:tcPr>
            <w:tcW w:w="508" w:type="pct"/>
          </w:tcPr>
          <w:p w14:paraId="21930C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Pr>
          <w:p w14:paraId="21538C94"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联邦</w:t>
            </w:r>
            <w:r w:rsidRPr="008F04E9">
              <w:rPr>
                <w:rFonts w:eastAsia="Calibri"/>
                <w:sz w:val="20"/>
                <w:szCs w:val="20"/>
                <w:lang w:val="zh-CN" w:eastAsia="zh-CN" w:bidi="zh-CN"/>
              </w:rPr>
              <w:t xml:space="preserve"> </w:t>
            </w:r>
            <w:r w:rsidRPr="008F04E9">
              <w:rPr>
                <w:rFonts w:eastAsia="Calibri"/>
                <w:sz w:val="20"/>
                <w:szCs w:val="20"/>
                <w:lang w:val="zh-CN" w:eastAsia="zh-CN" w:bidi="zh-CN"/>
              </w:rPr>
              <w:t>航空</w:t>
            </w:r>
            <w:r w:rsidRPr="008F04E9">
              <w:rPr>
                <w:rFonts w:eastAsia="Calibri"/>
                <w:sz w:val="20"/>
                <w:szCs w:val="20"/>
                <w:lang w:val="zh-CN" w:eastAsia="zh-CN" w:bidi="zh-CN"/>
              </w:rPr>
              <w:t xml:space="preserve"> </w:t>
            </w:r>
            <w:r w:rsidRPr="008F04E9">
              <w:rPr>
                <w:rFonts w:eastAsia="Calibri"/>
                <w:sz w:val="20"/>
                <w:szCs w:val="20"/>
                <w:lang w:val="zh-CN" w:eastAsia="zh-CN" w:bidi="zh-CN"/>
              </w:rPr>
              <w:t>局</w:t>
            </w:r>
          </w:p>
        </w:tc>
        <w:tc>
          <w:tcPr>
            <w:tcW w:w="559" w:type="pct"/>
          </w:tcPr>
          <w:p w14:paraId="1D44C9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凯文</w:t>
            </w:r>
            <w:r w:rsidRPr="008F04E9">
              <w:rPr>
                <w:rFonts w:eastAsia="Calibri"/>
                <w:sz w:val="20"/>
                <w:szCs w:val="20"/>
                <w:lang w:val="zh-CN" w:eastAsia="zh-CN" w:bidi="zh-CN"/>
              </w:rPr>
              <w:t>·</w:t>
            </w:r>
            <w:r w:rsidRPr="008F04E9">
              <w:rPr>
                <w:rFonts w:eastAsia="Calibri"/>
                <w:sz w:val="20"/>
                <w:szCs w:val="20"/>
                <w:lang w:val="zh-CN" w:eastAsia="zh-CN" w:bidi="zh-CN"/>
              </w:rPr>
              <w:t>约翰斯顿</w:t>
            </w:r>
          </w:p>
        </w:tc>
        <w:tc>
          <w:tcPr>
            <w:tcW w:w="610" w:type="pct"/>
          </w:tcPr>
          <w:p w14:paraId="72FFAF7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55FB662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30EF7">
              <w:rPr>
                <w:rFonts w:eastAsia="Calibri"/>
                <w:sz w:val="20"/>
                <w:szCs w:val="20"/>
                <w:lang w:eastAsia="zh-CN" w:bidi="zh-CN"/>
              </w:rPr>
              <w:t>kevin.l.johnston@faa.gov</w:t>
            </w:r>
          </w:p>
        </w:tc>
      </w:tr>
      <w:tr w:rsidR="00456362" w:rsidRPr="008F04E9" w14:paraId="5B822A69"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1DE6F62E"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会员专家</w:t>
            </w:r>
          </w:p>
        </w:tc>
        <w:tc>
          <w:tcPr>
            <w:tcW w:w="559" w:type="pct"/>
          </w:tcPr>
          <w:p w14:paraId="407F019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UAS</w:t>
            </w:r>
            <w:r w:rsidRPr="008F04E9">
              <w:rPr>
                <w:rFonts w:eastAsia="Calibri"/>
                <w:sz w:val="20"/>
                <w:szCs w:val="20"/>
                <w:lang w:val="zh-CN" w:eastAsia="zh-CN" w:bidi="zh-CN"/>
              </w:rPr>
              <w:t>观测系统</w:t>
            </w:r>
          </w:p>
        </w:tc>
        <w:tc>
          <w:tcPr>
            <w:tcW w:w="508" w:type="pct"/>
          </w:tcPr>
          <w:p w14:paraId="636C4D7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斯维斯特兰</w:t>
            </w:r>
          </w:p>
        </w:tc>
        <w:tc>
          <w:tcPr>
            <w:tcW w:w="508" w:type="pct"/>
          </w:tcPr>
          <w:p w14:paraId="4CE427F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瑞士气象局</w:t>
            </w:r>
          </w:p>
        </w:tc>
        <w:tc>
          <w:tcPr>
            <w:tcW w:w="559" w:type="pct"/>
          </w:tcPr>
          <w:p w14:paraId="67DD295B"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Maxime Hervo</w:t>
            </w:r>
          </w:p>
        </w:tc>
        <w:tc>
          <w:tcPr>
            <w:tcW w:w="610" w:type="pct"/>
          </w:tcPr>
          <w:p w14:paraId="2A887BF9"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5108D93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Maxime.Hervo@meteoswiss.ch</w:t>
            </w:r>
          </w:p>
        </w:tc>
      </w:tr>
      <w:tr w:rsidR="00456362" w:rsidRPr="008F04E9" w14:paraId="251F710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2BA1DBA8" w14:textId="77777777" w:rsidR="001C5144" w:rsidRPr="008F04E9" w:rsidRDefault="001C5144" w:rsidP="001C5144">
            <w:pPr>
              <w:tabs>
                <w:tab w:val="clear" w:pos="1134"/>
              </w:tabs>
              <w:jc w:val="left"/>
              <w:rPr>
                <w:rFonts w:eastAsia="Calibri"/>
                <w:sz w:val="20"/>
                <w:szCs w:val="20"/>
              </w:rPr>
            </w:pPr>
            <w:r w:rsidRPr="008F04E9">
              <w:rPr>
                <w:rFonts w:eastAsia="Calibri"/>
                <w:sz w:val="20"/>
                <w:szCs w:val="20"/>
                <w:lang w:val="zh-CN" w:eastAsia="zh-CN" w:bidi="zh-CN"/>
              </w:rPr>
              <w:t>WMO</w:t>
            </w:r>
            <w:r w:rsidRPr="008F04E9">
              <w:rPr>
                <w:rFonts w:eastAsia="Calibri"/>
                <w:sz w:val="20"/>
                <w:szCs w:val="20"/>
                <w:lang w:val="zh-CN" w:eastAsia="zh-CN" w:bidi="zh-CN"/>
              </w:rPr>
              <w:t>会员专家</w:t>
            </w:r>
          </w:p>
        </w:tc>
        <w:tc>
          <w:tcPr>
            <w:tcW w:w="559" w:type="pct"/>
          </w:tcPr>
          <w:p w14:paraId="7B7489E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数据用户、</w:t>
            </w:r>
            <w:r w:rsidRPr="008F04E9">
              <w:rPr>
                <w:rFonts w:eastAsia="Calibri"/>
                <w:sz w:val="20"/>
                <w:szCs w:val="20"/>
                <w:lang w:val="zh-CN" w:eastAsia="zh-CN" w:bidi="zh-CN"/>
              </w:rPr>
              <w:t>NWP</w:t>
            </w:r>
            <w:r w:rsidRPr="008F04E9">
              <w:rPr>
                <w:rFonts w:eastAsia="Calibri"/>
                <w:sz w:val="20"/>
                <w:szCs w:val="20"/>
                <w:lang w:val="zh-CN" w:eastAsia="zh-CN" w:bidi="zh-CN"/>
              </w:rPr>
              <w:t>应用</w:t>
            </w:r>
          </w:p>
        </w:tc>
        <w:tc>
          <w:tcPr>
            <w:tcW w:w="508" w:type="pct"/>
          </w:tcPr>
          <w:p w14:paraId="40DA726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德国</w:t>
            </w:r>
          </w:p>
        </w:tc>
        <w:tc>
          <w:tcPr>
            <w:tcW w:w="508" w:type="pct"/>
          </w:tcPr>
          <w:p w14:paraId="1762AD9C"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DWD</w:t>
            </w:r>
          </w:p>
        </w:tc>
        <w:tc>
          <w:tcPr>
            <w:tcW w:w="559" w:type="pct"/>
          </w:tcPr>
          <w:p w14:paraId="3FAB004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亚历山大</w:t>
            </w:r>
            <w:r w:rsidRPr="008F04E9">
              <w:rPr>
                <w:rFonts w:eastAsia="Calibri"/>
                <w:sz w:val="20"/>
                <w:szCs w:val="20"/>
                <w:lang w:val="zh-CN" w:eastAsia="zh-CN" w:bidi="zh-CN"/>
              </w:rPr>
              <w:t>·</w:t>
            </w:r>
            <w:r w:rsidRPr="008F04E9">
              <w:rPr>
                <w:rFonts w:eastAsia="Calibri"/>
                <w:sz w:val="20"/>
                <w:szCs w:val="20"/>
                <w:lang w:val="zh-CN" w:eastAsia="zh-CN" w:bidi="zh-CN"/>
              </w:rPr>
              <w:t>克雷斯</w:t>
            </w:r>
          </w:p>
        </w:tc>
        <w:tc>
          <w:tcPr>
            <w:tcW w:w="610" w:type="pct"/>
          </w:tcPr>
          <w:p w14:paraId="1E359B8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099B47D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alexander.cress@dwd.de</w:t>
            </w:r>
          </w:p>
        </w:tc>
      </w:tr>
      <w:tr w:rsidR="001C5144" w:rsidRPr="008F04E9" w14:paraId="48720E54" w14:textId="77777777" w:rsidTr="00771AF0">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D9E2F3"/>
          </w:tcPr>
          <w:p w14:paraId="4240BBD1" w14:textId="77777777" w:rsidR="001C5144" w:rsidRPr="008F04E9" w:rsidRDefault="001C5144" w:rsidP="00CE2BE7">
            <w:pPr>
              <w:tabs>
                <w:tab w:val="clear" w:pos="1134"/>
              </w:tabs>
              <w:spacing w:before="60" w:after="60"/>
              <w:jc w:val="left"/>
              <w:rPr>
                <w:rFonts w:eastAsia="Calibri"/>
                <w:bCs w:val="0"/>
                <w:sz w:val="20"/>
                <w:szCs w:val="20"/>
              </w:rPr>
            </w:pPr>
            <w:r w:rsidRPr="008F04E9">
              <w:rPr>
                <w:rFonts w:eastAsia="Calibri"/>
                <w:sz w:val="20"/>
                <w:szCs w:val="20"/>
                <w:lang w:val="zh-CN" w:eastAsia="zh-CN" w:bidi="zh-CN"/>
              </w:rPr>
              <w:t>拟议的参与国代表</w:t>
            </w:r>
          </w:p>
        </w:tc>
      </w:tr>
      <w:tr w:rsidR="00456362" w:rsidRPr="008F04E9" w14:paraId="3F18703D" w14:textId="77777777" w:rsidTr="00643D86">
        <w:tc>
          <w:tcPr>
            <w:cnfStyle w:val="001000000000" w:firstRow="0" w:lastRow="0" w:firstColumn="1" w:lastColumn="0" w:oddVBand="0" w:evenVBand="0" w:oddHBand="0" w:evenHBand="0" w:firstRowFirstColumn="0" w:firstRowLastColumn="0" w:lastRowFirstColumn="0" w:lastRowLastColumn="0"/>
            <w:tcW w:w="659" w:type="pct"/>
          </w:tcPr>
          <w:p w14:paraId="5A9C78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参与者</w:t>
            </w:r>
          </w:p>
        </w:tc>
        <w:tc>
          <w:tcPr>
            <w:tcW w:w="559" w:type="pct"/>
          </w:tcPr>
          <w:p w14:paraId="3FC19AEA"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研究运行方</w:t>
            </w:r>
          </w:p>
        </w:tc>
        <w:tc>
          <w:tcPr>
            <w:tcW w:w="508" w:type="pct"/>
          </w:tcPr>
          <w:p w14:paraId="0160DFC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Pr>
          <w:p w14:paraId="7C755D7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内布拉斯加大学</w:t>
            </w:r>
            <w:r w:rsidRPr="008F04E9">
              <w:rPr>
                <w:rFonts w:eastAsia="Calibri"/>
                <w:sz w:val="20"/>
                <w:szCs w:val="20"/>
                <w:lang w:val="zh-CN" w:eastAsia="zh-CN" w:bidi="zh-CN"/>
              </w:rPr>
              <w:t>-</w:t>
            </w:r>
            <w:r w:rsidRPr="008F04E9">
              <w:rPr>
                <w:rFonts w:eastAsia="Calibri"/>
                <w:sz w:val="20"/>
                <w:szCs w:val="20"/>
                <w:lang w:val="zh-CN" w:eastAsia="zh-CN" w:bidi="zh-CN"/>
              </w:rPr>
              <w:t>林肯分校</w:t>
            </w:r>
          </w:p>
          <w:p w14:paraId="3D165749" w14:textId="716E89A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地球和大气科学</w:t>
            </w:r>
          </w:p>
        </w:tc>
        <w:tc>
          <w:tcPr>
            <w:tcW w:w="559" w:type="pct"/>
          </w:tcPr>
          <w:p w14:paraId="66876EAF" w14:textId="71D4010A"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亚当休斯顿教授</w:t>
            </w:r>
          </w:p>
        </w:tc>
        <w:tc>
          <w:tcPr>
            <w:tcW w:w="610" w:type="pct"/>
          </w:tcPr>
          <w:p w14:paraId="74AE2908"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5869029A" w14:textId="10835239"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color w:val="0563C1"/>
                <w:sz w:val="20"/>
                <w:szCs w:val="20"/>
                <w:lang w:val="zh-CN" w:eastAsia="zh-CN" w:bidi="zh-CN"/>
              </w:rPr>
              <w:t>ahouston2@unl.edu</w:t>
            </w:r>
          </w:p>
          <w:p w14:paraId="4F95C0F6"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402-413-9476</w:t>
            </w:r>
          </w:p>
        </w:tc>
      </w:tr>
      <w:tr w:rsidR="00456362" w:rsidRPr="008F04E9" w14:paraId="43AFF98F" w14:textId="77777777" w:rsidTr="00643D86">
        <w:trPr>
          <w:trHeight w:val="564"/>
        </w:trPr>
        <w:tc>
          <w:tcPr>
            <w:cnfStyle w:val="001000000000" w:firstRow="0" w:lastRow="0" w:firstColumn="1" w:lastColumn="0" w:oddVBand="0" w:evenVBand="0" w:oddHBand="0" w:evenHBand="0" w:firstRowFirstColumn="0" w:firstRowLastColumn="0" w:lastRowFirstColumn="0" w:lastRowLastColumn="0"/>
            <w:tcW w:w="659" w:type="pct"/>
          </w:tcPr>
          <w:p w14:paraId="2796A9F4"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参与者</w:t>
            </w:r>
          </w:p>
        </w:tc>
        <w:tc>
          <w:tcPr>
            <w:tcW w:w="559" w:type="pct"/>
          </w:tcPr>
          <w:p w14:paraId="5A02CE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研究运行方</w:t>
            </w:r>
          </w:p>
        </w:tc>
        <w:tc>
          <w:tcPr>
            <w:tcW w:w="508" w:type="pct"/>
          </w:tcPr>
          <w:p w14:paraId="38BED4C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加拿大</w:t>
            </w:r>
          </w:p>
        </w:tc>
        <w:tc>
          <w:tcPr>
            <w:tcW w:w="508" w:type="pct"/>
          </w:tcPr>
          <w:p w14:paraId="0BF5B6A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lang w:eastAsia="zh-CN"/>
              </w:rPr>
            </w:pPr>
            <w:r w:rsidRPr="008F04E9">
              <w:rPr>
                <w:rFonts w:eastAsia="Calibri"/>
                <w:sz w:val="20"/>
                <w:szCs w:val="20"/>
                <w:lang w:val="zh-CN" w:eastAsia="zh-CN" w:bidi="zh-CN"/>
              </w:rPr>
              <w:t>加拿大，安大略省理工大学，奥肖瓦，多伦多</w:t>
            </w:r>
          </w:p>
        </w:tc>
        <w:tc>
          <w:tcPr>
            <w:tcW w:w="559" w:type="pct"/>
          </w:tcPr>
          <w:p w14:paraId="6C6CEEC5"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Ismail Gultepe</w:t>
            </w:r>
            <w:r w:rsidRPr="008F04E9">
              <w:rPr>
                <w:rFonts w:eastAsia="Calibri"/>
                <w:sz w:val="20"/>
                <w:szCs w:val="20"/>
                <w:lang w:val="zh-CN" w:eastAsia="zh-CN" w:bidi="zh-CN"/>
              </w:rPr>
              <w:t>教授</w:t>
            </w:r>
          </w:p>
        </w:tc>
        <w:tc>
          <w:tcPr>
            <w:tcW w:w="610" w:type="pct"/>
          </w:tcPr>
          <w:p w14:paraId="2A10EE0F"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66897DE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ismail.gultepe@gmail.com</w:t>
            </w:r>
          </w:p>
        </w:tc>
      </w:tr>
      <w:tr w:rsidR="00456362" w:rsidRPr="008F04E9" w14:paraId="06D9ED84"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5105B957"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参与者</w:t>
            </w:r>
          </w:p>
        </w:tc>
        <w:tc>
          <w:tcPr>
            <w:tcW w:w="559" w:type="pct"/>
          </w:tcPr>
          <w:p w14:paraId="63A4290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研究运行方</w:t>
            </w:r>
          </w:p>
        </w:tc>
        <w:tc>
          <w:tcPr>
            <w:tcW w:w="508" w:type="pct"/>
          </w:tcPr>
          <w:p w14:paraId="2BC5E282"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Pr>
          <w:p w14:paraId="618F523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科罗拉多大学</w:t>
            </w:r>
          </w:p>
        </w:tc>
        <w:tc>
          <w:tcPr>
            <w:tcW w:w="559" w:type="pct"/>
          </w:tcPr>
          <w:p w14:paraId="525202A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Gijs Deboer</w:t>
            </w:r>
          </w:p>
        </w:tc>
        <w:tc>
          <w:tcPr>
            <w:tcW w:w="610" w:type="pct"/>
          </w:tcPr>
          <w:p w14:paraId="2F3C0E51"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2DFE10DE"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gijs.deboer@colorado.edu</w:t>
            </w:r>
          </w:p>
        </w:tc>
      </w:tr>
      <w:tr w:rsidR="00456362" w:rsidRPr="008F04E9" w14:paraId="74A92E12" w14:textId="77777777" w:rsidTr="00643D86">
        <w:trPr>
          <w:trHeight w:val="626"/>
        </w:trPr>
        <w:tc>
          <w:tcPr>
            <w:cnfStyle w:val="001000000000" w:firstRow="0" w:lastRow="0" w:firstColumn="1" w:lastColumn="0" w:oddVBand="0" w:evenVBand="0" w:oddHBand="0" w:evenHBand="0" w:firstRowFirstColumn="0" w:firstRowLastColumn="0" w:lastRowFirstColumn="0" w:lastRowLastColumn="0"/>
            <w:tcW w:w="659" w:type="pct"/>
          </w:tcPr>
          <w:p w14:paraId="7179A4C3" w14:textId="77777777" w:rsidR="001C5144" w:rsidRPr="008F04E9" w:rsidRDefault="001C5144" w:rsidP="001C5144">
            <w:pPr>
              <w:tabs>
                <w:tab w:val="clear" w:pos="1134"/>
              </w:tabs>
              <w:jc w:val="left"/>
              <w:rPr>
                <w:rFonts w:eastAsia="Calibri"/>
                <w:bCs w:val="0"/>
                <w:sz w:val="20"/>
                <w:szCs w:val="20"/>
              </w:rPr>
            </w:pPr>
            <w:r w:rsidRPr="008F04E9">
              <w:rPr>
                <w:rFonts w:eastAsia="Calibri"/>
                <w:sz w:val="20"/>
                <w:szCs w:val="20"/>
                <w:lang w:val="zh-CN" w:eastAsia="zh-CN" w:bidi="zh-CN"/>
              </w:rPr>
              <w:t>参与者</w:t>
            </w:r>
          </w:p>
        </w:tc>
        <w:tc>
          <w:tcPr>
            <w:tcW w:w="559" w:type="pct"/>
          </w:tcPr>
          <w:p w14:paraId="62B2B5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私人参与者</w:t>
            </w:r>
          </w:p>
        </w:tc>
        <w:tc>
          <w:tcPr>
            <w:tcW w:w="508" w:type="pct"/>
          </w:tcPr>
          <w:p w14:paraId="7CE7796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美国</w:t>
            </w:r>
          </w:p>
        </w:tc>
        <w:tc>
          <w:tcPr>
            <w:tcW w:w="508" w:type="pct"/>
          </w:tcPr>
          <w:p w14:paraId="57295DF3"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柯林斯航空航天</w:t>
            </w:r>
          </w:p>
        </w:tc>
        <w:tc>
          <w:tcPr>
            <w:tcW w:w="559" w:type="pct"/>
          </w:tcPr>
          <w:p w14:paraId="69062517"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让宁</w:t>
            </w:r>
            <w:r w:rsidRPr="008F04E9">
              <w:rPr>
                <w:rFonts w:eastAsia="Calibri"/>
                <w:sz w:val="20"/>
                <w:szCs w:val="20"/>
                <w:lang w:val="zh-CN" w:eastAsia="zh-CN" w:bidi="zh-CN"/>
              </w:rPr>
              <w:t>·</w:t>
            </w:r>
            <w:r w:rsidRPr="008F04E9">
              <w:rPr>
                <w:rFonts w:eastAsia="Calibri"/>
                <w:sz w:val="20"/>
                <w:szCs w:val="20"/>
                <w:lang w:val="zh-CN" w:eastAsia="zh-CN" w:bidi="zh-CN"/>
              </w:rPr>
              <w:t>柯林斯</w:t>
            </w:r>
          </w:p>
        </w:tc>
        <w:tc>
          <w:tcPr>
            <w:tcW w:w="610" w:type="pct"/>
          </w:tcPr>
          <w:p w14:paraId="2BC9E03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SPOC</w:t>
            </w:r>
            <w:r w:rsidRPr="008F04E9">
              <w:rPr>
                <w:rFonts w:eastAsia="Calibri"/>
                <w:sz w:val="20"/>
                <w:szCs w:val="20"/>
                <w:lang w:val="zh-CN" w:eastAsia="zh-CN" w:bidi="zh-CN"/>
              </w:rPr>
              <w:t>会员</w:t>
            </w:r>
          </w:p>
        </w:tc>
        <w:tc>
          <w:tcPr>
            <w:tcW w:w="1597" w:type="pct"/>
          </w:tcPr>
          <w:p w14:paraId="7AAA5C70" w14:textId="77777777" w:rsidR="001C5144" w:rsidRPr="008F04E9" w:rsidRDefault="001C5144" w:rsidP="001C5144">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F04E9">
              <w:rPr>
                <w:rFonts w:eastAsia="Calibri"/>
                <w:sz w:val="20"/>
                <w:szCs w:val="20"/>
                <w:lang w:val="zh-CN" w:eastAsia="zh-CN" w:bidi="zh-CN"/>
              </w:rPr>
              <w:t>jeannine.hendricks@collins.com</w:t>
            </w:r>
          </w:p>
        </w:tc>
      </w:tr>
    </w:tbl>
    <w:p w14:paraId="19594C45" w14:textId="77777777" w:rsidR="001C5144" w:rsidRPr="008F04E9" w:rsidRDefault="001C5144" w:rsidP="001C5144">
      <w:pPr>
        <w:keepNext/>
        <w:keepLines/>
        <w:tabs>
          <w:tab w:val="clear" w:pos="1134"/>
        </w:tabs>
        <w:spacing w:before="240" w:line="259" w:lineRule="auto"/>
        <w:jc w:val="left"/>
        <w:outlineLvl w:val="0"/>
        <w:rPr>
          <w:rFonts w:ascii="Calibri Light" w:eastAsia="Yu Gothic Light" w:hAnsi="Calibri Light" w:cs="Times New Roman"/>
          <w:color w:val="2F5496"/>
          <w:sz w:val="36"/>
          <w:szCs w:val="36"/>
        </w:rPr>
        <w:sectPr w:rsidR="001C5144" w:rsidRPr="008F04E9" w:rsidSect="00456AF8">
          <w:headerReference w:type="even" r:id="rId17"/>
          <w:headerReference w:type="default" r:id="rId18"/>
          <w:headerReference w:type="first" r:id="rId19"/>
          <w:pgSz w:w="16838" w:h="11906" w:orient="landscape"/>
          <w:pgMar w:top="1440" w:right="1440" w:bottom="1440" w:left="1440" w:header="708" w:footer="708" w:gutter="0"/>
          <w:cols w:space="708"/>
          <w:docGrid w:linePitch="360"/>
        </w:sectPr>
      </w:pPr>
    </w:p>
    <w:p w14:paraId="11CFC3EB" w14:textId="630826CA" w:rsidR="001C5144" w:rsidRPr="00456362" w:rsidRDefault="001C5144" w:rsidP="005C627E">
      <w:pPr>
        <w:pStyle w:val="Heading3italics"/>
      </w:pPr>
      <w:r w:rsidRPr="00456362">
        <w:rPr>
          <w:lang w:val="zh-CN" w:bidi="zh-CN"/>
        </w:rPr>
        <w:lastRenderedPageBreak/>
        <w:t>SPOC的职责</w:t>
      </w:r>
    </w:p>
    <w:p w14:paraId="745A1426" w14:textId="77777777" w:rsidR="001C5144" w:rsidRPr="00456362" w:rsidRDefault="001C5144" w:rsidP="00A85E15">
      <w:pPr>
        <w:tabs>
          <w:tab w:val="clear" w:pos="1134"/>
        </w:tabs>
        <w:spacing w:before="240" w:after="240"/>
        <w:ind w:right="-170"/>
        <w:jc w:val="left"/>
        <w:rPr>
          <w:rFonts w:eastAsia="Calibri"/>
        </w:rPr>
      </w:pPr>
      <w:r w:rsidRPr="00456362">
        <w:rPr>
          <w:rFonts w:eastAsia="Calibri"/>
          <w:lang w:val="zh-CN" w:eastAsia="zh-CN" w:bidi="zh-CN"/>
        </w:rPr>
        <w:t>SPOC</w:t>
      </w:r>
      <w:r w:rsidRPr="00456362">
        <w:rPr>
          <w:rFonts w:eastAsia="Calibri"/>
          <w:lang w:val="zh-CN" w:eastAsia="zh-CN" w:bidi="zh-CN"/>
        </w:rPr>
        <w:t>将：</w:t>
      </w:r>
    </w:p>
    <w:p w14:paraId="3EC3E3CD"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协调开发和监督</w:t>
      </w:r>
      <w:r w:rsidRPr="00456362">
        <w:rPr>
          <w:rFonts w:eastAsia="Calibri"/>
          <w:lang w:val="zh-CN" w:eastAsia="zh-CN" w:bidi="zh-CN"/>
        </w:rPr>
        <w:t>WMO</w:t>
      </w:r>
      <w:r w:rsidRPr="00456362">
        <w:rPr>
          <w:rFonts w:eastAsia="Calibri"/>
          <w:lang w:val="zh-CN" w:eastAsia="zh-CN" w:bidi="zh-CN"/>
        </w:rPr>
        <w:t>无人驾驶飞机系统示范活动（</w:t>
      </w:r>
      <w:r w:rsidRPr="00456362">
        <w:rPr>
          <w:rFonts w:eastAsia="Calibri"/>
          <w:lang w:val="zh-CN" w:eastAsia="zh-CN" w:bidi="zh-CN"/>
        </w:rPr>
        <w:t>UAS-DC</w:t>
      </w:r>
      <w:r w:rsidRPr="00456362">
        <w:rPr>
          <w:rFonts w:eastAsia="Calibri"/>
          <w:lang w:val="zh-CN" w:eastAsia="zh-CN" w:bidi="zh-CN"/>
        </w:rPr>
        <w:t>）的举办</w:t>
      </w:r>
      <w:r w:rsidRPr="00456362">
        <w:rPr>
          <w:rFonts w:eastAsia="Calibri"/>
          <w:lang w:val="zh-CN" w:eastAsia="zh-CN" w:bidi="zh-CN"/>
        </w:rPr>
        <w:t>;</w:t>
      </w:r>
    </w:p>
    <w:p w14:paraId="7C06FBD2"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开展与组织活动有关的所有活动：</w:t>
      </w:r>
    </w:p>
    <w:p w14:paraId="32F7AB0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制定和促进</w:t>
      </w:r>
      <w:r w:rsidRPr="00456362">
        <w:rPr>
          <w:rFonts w:eastAsia="Calibri"/>
          <w:lang w:val="zh-CN" w:eastAsia="zh-CN" w:bidi="zh-CN"/>
        </w:rPr>
        <w:t>WMO</w:t>
      </w:r>
      <w:r w:rsidRPr="00456362">
        <w:rPr>
          <w:rFonts w:eastAsia="Calibri"/>
          <w:lang w:val="zh-CN" w:eastAsia="zh-CN" w:bidi="zh-CN"/>
        </w:rPr>
        <w:t>批准的</w:t>
      </w:r>
      <w:r w:rsidRPr="00456362">
        <w:rPr>
          <w:rFonts w:eastAsia="Calibri"/>
          <w:lang w:val="zh-CN" w:eastAsia="zh-CN" w:bidi="zh-CN"/>
        </w:rPr>
        <w:t>WMO</w:t>
      </w:r>
      <w:r w:rsidRPr="00456362">
        <w:rPr>
          <w:rFonts w:eastAsia="Calibri"/>
          <w:lang w:val="zh-CN" w:eastAsia="zh-CN" w:bidi="zh-CN"/>
        </w:rPr>
        <w:t>无人驾驶飞机系统、示范活动计划</w:t>
      </w:r>
      <w:r w:rsidRPr="00456362">
        <w:rPr>
          <w:rFonts w:eastAsia="Calibri"/>
          <w:lang w:val="zh-CN" w:eastAsia="zh-CN" w:bidi="zh-CN"/>
        </w:rPr>
        <w:t>;</w:t>
      </w:r>
    </w:p>
    <w:p w14:paraId="62687884"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就扩展</w:t>
      </w:r>
      <w:r w:rsidRPr="00456362">
        <w:rPr>
          <w:rFonts w:eastAsia="Calibri"/>
          <w:lang w:val="zh-CN" w:eastAsia="zh-CN" w:bidi="zh-CN"/>
        </w:rPr>
        <w:t>SPOC</w:t>
      </w:r>
      <w:r w:rsidRPr="00456362">
        <w:rPr>
          <w:rFonts w:eastAsia="Calibri"/>
          <w:lang w:val="zh-CN" w:eastAsia="zh-CN" w:bidi="zh-CN"/>
        </w:rPr>
        <w:t>成员资格向管理常设委员会提出建议，以确保制定并满足</w:t>
      </w:r>
      <w:r w:rsidRPr="00456362">
        <w:rPr>
          <w:rFonts w:eastAsia="Calibri"/>
          <w:lang w:val="zh-CN" w:eastAsia="zh-CN" w:bidi="zh-CN"/>
        </w:rPr>
        <w:t>UAS-DC</w:t>
      </w:r>
      <w:r w:rsidRPr="00456362">
        <w:rPr>
          <w:rFonts w:eastAsia="Calibri"/>
          <w:lang w:val="zh-CN" w:eastAsia="zh-CN" w:bidi="zh-CN"/>
        </w:rPr>
        <w:t>的目标和范围：</w:t>
      </w:r>
    </w:p>
    <w:p w14:paraId="5CE44568"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制定</w:t>
      </w:r>
      <w:r w:rsidRPr="00456362">
        <w:rPr>
          <w:rFonts w:eastAsia="Calibri"/>
          <w:lang w:val="zh-CN" w:eastAsia="zh-CN" w:bidi="zh-CN"/>
        </w:rPr>
        <w:t>UAS-DC</w:t>
      </w:r>
      <w:r w:rsidRPr="00456362">
        <w:rPr>
          <w:rFonts w:eastAsia="Calibri"/>
          <w:lang w:val="zh-CN" w:eastAsia="zh-CN" w:bidi="zh-CN"/>
        </w:rPr>
        <w:t>沟通计划，并促进</w:t>
      </w:r>
      <w:r w:rsidRPr="00456362">
        <w:rPr>
          <w:rFonts w:eastAsia="Calibri"/>
          <w:lang w:val="zh-CN" w:eastAsia="zh-CN" w:bidi="zh-CN"/>
        </w:rPr>
        <w:t>SPOC</w:t>
      </w:r>
      <w:r w:rsidRPr="00456362">
        <w:rPr>
          <w:rFonts w:eastAsia="Calibri"/>
          <w:lang w:val="zh-CN" w:eastAsia="zh-CN" w:bidi="zh-CN"/>
        </w:rPr>
        <w:t>和</w:t>
      </w:r>
      <w:r w:rsidRPr="00456362">
        <w:rPr>
          <w:rFonts w:eastAsia="Calibri"/>
          <w:lang w:val="zh-CN" w:eastAsia="zh-CN" w:bidi="zh-CN"/>
        </w:rPr>
        <w:t>/</w:t>
      </w:r>
      <w:r w:rsidRPr="00456362">
        <w:rPr>
          <w:rFonts w:eastAsia="Calibri"/>
          <w:lang w:val="zh-CN" w:eastAsia="zh-CN" w:bidi="zh-CN"/>
        </w:rPr>
        <w:t>或</w:t>
      </w:r>
      <w:r w:rsidRPr="00456362">
        <w:rPr>
          <w:rFonts w:eastAsia="Calibri"/>
          <w:lang w:val="zh-CN" w:eastAsia="zh-CN" w:bidi="zh-CN"/>
        </w:rPr>
        <w:t>WMO</w:t>
      </w:r>
      <w:r w:rsidRPr="00456362">
        <w:rPr>
          <w:rFonts w:eastAsia="Calibri"/>
          <w:lang w:val="zh-CN" w:eastAsia="zh-CN" w:bidi="zh-CN"/>
        </w:rPr>
        <w:t>相关代表与会人员、利益相关方、相关实体和公众之间所需的沟通和会议</w:t>
      </w:r>
      <w:r w:rsidRPr="00456362">
        <w:rPr>
          <w:rFonts w:eastAsia="Calibri"/>
          <w:lang w:val="zh-CN" w:eastAsia="zh-CN" w:bidi="zh-CN"/>
        </w:rPr>
        <w:t>;</w:t>
      </w:r>
    </w:p>
    <w:p w14:paraId="3C477E5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协调获得所需的批准和</w:t>
      </w:r>
      <w:r w:rsidRPr="00456362">
        <w:rPr>
          <w:rFonts w:eastAsia="Calibri"/>
          <w:lang w:val="zh-CN" w:eastAsia="zh-CN" w:bidi="zh-CN"/>
        </w:rPr>
        <w:t>/</w:t>
      </w:r>
      <w:r w:rsidRPr="00456362">
        <w:rPr>
          <w:rFonts w:eastAsia="Calibri"/>
          <w:lang w:val="zh-CN" w:eastAsia="zh-CN" w:bidi="zh-CN"/>
        </w:rPr>
        <w:t>或伙伴关系，以确保根据该计划开展</w:t>
      </w:r>
      <w:r w:rsidRPr="00456362">
        <w:rPr>
          <w:rFonts w:eastAsia="Calibri"/>
          <w:lang w:val="zh-CN" w:eastAsia="zh-CN" w:bidi="zh-CN"/>
        </w:rPr>
        <w:t>UAS-DC</w:t>
      </w:r>
      <w:r w:rsidRPr="00456362">
        <w:rPr>
          <w:rFonts w:eastAsia="Calibri"/>
          <w:lang w:val="zh-CN" w:eastAsia="zh-CN" w:bidi="zh-CN"/>
        </w:rPr>
        <w:t>：</w:t>
      </w:r>
    </w:p>
    <w:p w14:paraId="1DC7E951"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通过</w:t>
      </w:r>
      <w:r w:rsidRPr="00456362">
        <w:rPr>
          <w:rFonts w:eastAsia="Calibri"/>
          <w:lang w:val="zh-CN" w:eastAsia="zh-CN" w:bidi="zh-CN"/>
        </w:rPr>
        <w:t>WMO</w:t>
      </w:r>
      <w:r w:rsidRPr="00456362">
        <w:rPr>
          <w:rFonts w:eastAsia="Calibri"/>
          <w:lang w:val="zh-CN" w:eastAsia="zh-CN" w:bidi="zh-CN"/>
        </w:rPr>
        <w:t>秘书处，必要时协助聘用顾问，并按照该计划开展支持</w:t>
      </w:r>
      <w:r w:rsidRPr="00456362">
        <w:rPr>
          <w:rFonts w:eastAsia="Calibri"/>
          <w:lang w:val="zh-CN" w:eastAsia="zh-CN" w:bidi="zh-CN"/>
        </w:rPr>
        <w:t>UAS-DC</w:t>
      </w:r>
      <w:r w:rsidRPr="00456362">
        <w:rPr>
          <w:rFonts w:eastAsia="Calibri"/>
          <w:lang w:val="zh-CN" w:eastAsia="zh-CN" w:bidi="zh-CN"/>
        </w:rPr>
        <w:t>的必要活动和任务：</w:t>
      </w:r>
    </w:p>
    <w:p w14:paraId="194E83F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评估数据，起草最终报告，并安排</w:t>
      </w:r>
      <w:r w:rsidRPr="00456362">
        <w:rPr>
          <w:rFonts w:eastAsia="Calibri"/>
          <w:lang w:val="zh-CN" w:eastAsia="zh-CN" w:bidi="zh-CN"/>
        </w:rPr>
        <w:t>INFCOM</w:t>
      </w:r>
      <w:r w:rsidRPr="00456362">
        <w:rPr>
          <w:rFonts w:eastAsia="Calibri"/>
          <w:lang w:val="zh-CN" w:eastAsia="zh-CN" w:bidi="zh-CN"/>
        </w:rPr>
        <w:t>批准：和</w:t>
      </w:r>
    </w:p>
    <w:p w14:paraId="742A909F" w14:textId="77777777" w:rsidR="001C5144" w:rsidRPr="00456362" w:rsidRDefault="001C5144" w:rsidP="00A85E15">
      <w:pPr>
        <w:numPr>
          <w:ilvl w:val="0"/>
          <w:numId w:val="20"/>
        </w:numPr>
        <w:tabs>
          <w:tab w:val="clear" w:pos="1134"/>
        </w:tabs>
        <w:spacing w:before="240" w:after="240"/>
        <w:ind w:left="567" w:right="-170" w:hanging="567"/>
        <w:jc w:val="left"/>
        <w:rPr>
          <w:rFonts w:eastAsia="Calibri"/>
          <w:lang w:eastAsia="zh-CN"/>
        </w:rPr>
      </w:pPr>
      <w:r w:rsidRPr="00456362">
        <w:rPr>
          <w:rFonts w:eastAsia="Calibri"/>
          <w:lang w:val="zh-CN" w:eastAsia="zh-CN" w:bidi="zh-CN"/>
        </w:rPr>
        <w:t>向基础设施委员会的相关常设委员会报告。</w:t>
      </w:r>
    </w:p>
    <w:p w14:paraId="1FFB0C70" w14:textId="77777777" w:rsidR="001C5144" w:rsidRPr="008F04E9" w:rsidRDefault="001C5144" w:rsidP="001C5144">
      <w:pPr>
        <w:tabs>
          <w:tab w:val="clear" w:pos="1134"/>
        </w:tabs>
        <w:spacing w:after="160" w:line="259" w:lineRule="auto"/>
        <w:jc w:val="left"/>
        <w:rPr>
          <w:rFonts w:eastAsia="Yu Gothic Light" w:cs="Times New Roman"/>
          <w:sz w:val="32"/>
          <w:szCs w:val="32"/>
          <w:lang w:eastAsia="zh-CN"/>
        </w:rPr>
      </w:pPr>
      <w:r w:rsidRPr="008F04E9">
        <w:rPr>
          <w:rFonts w:eastAsia="Calibri"/>
          <w:sz w:val="22"/>
          <w:szCs w:val="22"/>
          <w:lang w:val="zh-CN" w:eastAsia="zh-CN" w:bidi="zh-CN"/>
        </w:rPr>
        <w:br w:type="page"/>
      </w:r>
    </w:p>
    <w:p w14:paraId="7D18F515" w14:textId="6E996B87" w:rsidR="001C5144" w:rsidRPr="008F04E9" w:rsidRDefault="001C5144" w:rsidP="004C69C6">
      <w:pPr>
        <w:pStyle w:val="Heading3"/>
        <w:rPr>
          <w:sz w:val="22"/>
          <w:szCs w:val="22"/>
        </w:rPr>
      </w:pPr>
      <w:bookmarkStart w:id="5" w:name="Annex_II"/>
      <w:r w:rsidRPr="008F04E9">
        <w:rPr>
          <w:sz w:val="22"/>
          <w:szCs w:val="22"/>
          <w:lang w:val="zh-CN" w:bidi="zh-CN"/>
        </w:rPr>
        <w:lastRenderedPageBreak/>
        <w:t>附录二</w:t>
      </w:r>
      <w:bookmarkEnd w:id="5"/>
      <w:r w:rsidRPr="008F04E9">
        <w:rPr>
          <w:sz w:val="22"/>
          <w:szCs w:val="22"/>
          <w:lang w:val="zh-CN" w:bidi="zh-CN"/>
        </w:rPr>
        <w:t xml:space="preserve"> – WMO UAS示范活动的数据政策</w:t>
      </w:r>
    </w:p>
    <w:p w14:paraId="417F2303" w14:textId="77777777" w:rsidR="001C5144" w:rsidRPr="00456362" w:rsidRDefault="001C5144" w:rsidP="001C5144">
      <w:pPr>
        <w:tabs>
          <w:tab w:val="clear" w:pos="1134"/>
        </w:tabs>
        <w:spacing w:after="160" w:line="259" w:lineRule="auto"/>
        <w:jc w:val="left"/>
        <w:rPr>
          <w:rFonts w:eastAsia="Calibri"/>
        </w:rPr>
      </w:pPr>
      <w:r w:rsidRPr="00456362">
        <w:rPr>
          <w:rFonts w:eastAsia="Calibri"/>
          <w:lang w:val="zh-CN" w:eastAsia="zh-CN" w:bidi="zh-CN"/>
        </w:rPr>
        <w:t>[</w:t>
      </w:r>
      <w:r w:rsidRPr="00456362">
        <w:rPr>
          <w:rFonts w:eastAsia="Calibri"/>
          <w:lang w:val="zh-CN" w:eastAsia="zh-CN" w:bidi="zh-CN"/>
        </w:rPr>
        <w:t>此项政策目前正在制定中，并须经审查。</w:t>
      </w:r>
      <w:r w:rsidRPr="00456362">
        <w:rPr>
          <w:rFonts w:eastAsia="Calibri"/>
          <w:lang w:val="zh-CN" w:eastAsia="zh-CN" w:bidi="zh-CN"/>
        </w:rPr>
        <w:t>]</w:t>
      </w:r>
    </w:p>
    <w:p w14:paraId="456EF1A5"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以下是</w:t>
      </w:r>
      <w:r w:rsidRPr="00456362">
        <w:rPr>
          <w:rFonts w:eastAsia="Calibri"/>
          <w:lang w:val="zh-CN" w:eastAsia="zh-CN" w:bidi="zh-CN"/>
        </w:rPr>
        <w:t>WMO UAS</w:t>
      </w:r>
      <w:r w:rsidRPr="00456362">
        <w:rPr>
          <w:rFonts w:eastAsia="Calibri"/>
          <w:lang w:val="zh-CN" w:eastAsia="zh-CN" w:bidi="zh-CN"/>
        </w:rPr>
        <w:t>示范活动（</w:t>
      </w:r>
      <w:r w:rsidRPr="00456362">
        <w:rPr>
          <w:rFonts w:eastAsia="Calibri"/>
          <w:lang w:val="zh-CN" w:eastAsia="zh-CN" w:bidi="zh-CN"/>
        </w:rPr>
        <w:t>UAS-DC</w:t>
      </w:r>
      <w:r w:rsidRPr="00456362">
        <w:rPr>
          <w:rFonts w:eastAsia="Calibri"/>
          <w:lang w:val="zh-CN" w:eastAsia="zh-CN" w:bidi="zh-CN"/>
        </w:rPr>
        <w:t>）的数据政策，将于</w:t>
      </w:r>
      <w:r w:rsidRPr="00456362">
        <w:rPr>
          <w:rFonts w:eastAsia="Calibri"/>
          <w:lang w:val="zh-CN" w:eastAsia="zh-CN" w:bidi="zh-CN"/>
        </w:rPr>
        <w:t>2023</w:t>
      </w:r>
      <w:r w:rsidRPr="00456362">
        <w:rPr>
          <w:rFonts w:eastAsia="Calibri"/>
          <w:lang w:val="zh-CN" w:eastAsia="zh-CN" w:bidi="zh-CN"/>
        </w:rPr>
        <w:t>至</w:t>
      </w:r>
      <w:r w:rsidRPr="00456362">
        <w:rPr>
          <w:rFonts w:eastAsia="Calibri"/>
          <w:lang w:val="zh-CN" w:eastAsia="zh-CN" w:bidi="zh-CN"/>
        </w:rPr>
        <w:t>2024</w:t>
      </w:r>
      <w:r w:rsidRPr="00456362">
        <w:rPr>
          <w:rFonts w:eastAsia="Calibri"/>
          <w:lang w:val="zh-CN" w:eastAsia="zh-CN" w:bidi="zh-CN"/>
        </w:rPr>
        <w:t>年举行。</w:t>
      </w:r>
    </w:p>
    <w:p w14:paraId="4C3932B0"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该政策应适用于</w:t>
      </w:r>
      <w:r w:rsidRPr="00456362">
        <w:rPr>
          <w:rFonts w:eastAsia="Calibri"/>
          <w:lang w:val="zh-CN" w:eastAsia="zh-CN" w:bidi="zh-CN"/>
        </w:rPr>
        <w:t>UAS-DC</w:t>
      </w:r>
      <w:r w:rsidRPr="00456362">
        <w:rPr>
          <w:rFonts w:eastAsia="Calibri"/>
          <w:lang w:val="zh-CN" w:eastAsia="zh-CN" w:bidi="zh-CN"/>
        </w:rPr>
        <w:t>的所有参与方（如下所述），并通过在</w:t>
      </w:r>
      <w:r w:rsidRPr="00456362">
        <w:rPr>
          <w:rFonts w:eastAsia="Calibri"/>
          <w:lang w:val="zh-CN" w:eastAsia="zh-CN" w:bidi="zh-CN"/>
        </w:rPr>
        <w:t>UAS-DC</w:t>
      </w:r>
      <w:r w:rsidRPr="00456362">
        <w:rPr>
          <w:rFonts w:eastAsia="Calibri"/>
          <w:lang w:val="zh-CN" w:eastAsia="zh-CN" w:bidi="zh-CN"/>
        </w:rPr>
        <w:t>开始前在</w:t>
      </w:r>
      <w:r w:rsidRPr="00456362">
        <w:rPr>
          <w:rFonts w:eastAsia="Calibri"/>
          <w:lang w:val="zh-CN" w:eastAsia="zh-CN" w:bidi="zh-CN"/>
        </w:rPr>
        <w:t>UAS-DC</w:t>
      </w:r>
      <w:r w:rsidRPr="00456362">
        <w:rPr>
          <w:rFonts w:eastAsia="Calibri"/>
          <w:lang w:val="zh-CN" w:eastAsia="zh-CN" w:bidi="zh-CN"/>
        </w:rPr>
        <w:t>开始前签署协议申请。</w:t>
      </w:r>
      <w:r w:rsidRPr="00456362">
        <w:rPr>
          <w:rFonts w:eastAsia="Calibri"/>
          <w:lang w:val="zh-CN" w:eastAsia="zh-CN" w:bidi="zh-CN"/>
        </w:rPr>
        <w:t xml:space="preserve"> </w:t>
      </w:r>
      <w:r w:rsidRPr="00456362">
        <w:rPr>
          <w:rFonts w:eastAsia="Calibri"/>
          <w:lang w:val="zh-CN" w:eastAsia="zh-CN" w:bidi="zh-CN"/>
        </w:rPr>
        <w:t>该政策将通过</w:t>
      </w:r>
      <w:r w:rsidRPr="00456362">
        <w:rPr>
          <w:rFonts w:eastAsia="Calibri"/>
          <w:lang w:val="zh-CN" w:eastAsia="zh-CN" w:bidi="zh-CN"/>
        </w:rPr>
        <w:t>WMO</w:t>
      </w:r>
      <w:r w:rsidRPr="00456362">
        <w:rPr>
          <w:rFonts w:eastAsia="Calibri"/>
          <w:lang w:val="zh-CN" w:eastAsia="zh-CN" w:bidi="zh-CN"/>
        </w:rPr>
        <w:t>与参与方实体之间签署协议予以应用，预计于</w:t>
      </w:r>
      <w:r w:rsidRPr="00456362">
        <w:rPr>
          <w:rFonts w:eastAsia="Calibri"/>
          <w:lang w:val="zh-CN" w:eastAsia="zh-CN" w:bidi="zh-CN"/>
        </w:rPr>
        <w:t>2024</w:t>
      </w:r>
      <w:r w:rsidRPr="00456362">
        <w:rPr>
          <w:rFonts w:eastAsia="Calibri"/>
          <w:lang w:val="zh-CN" w:eastAsia="zh-CN" w:bidi="zh-CN"/>
        </w:rPr>
        <w:t>年</w:t>
      </w:r>
      <w:r w:rsidRPr="00456362">
        <w:rPr>
          <w:rFonts w:eastAsia="Calibri"/>
          <w:lang w:val="zh-CN" w:eastAsia="zh-CN" w:bidi="zh-CN"/>
        </w:rPr>
        <w:t>3</w:t>
      </w:r>
      <w:r w:rsidRPr="00456362">
        <w:rPr>
          <w:rFonts w:eastAsia="Calibri"/>
          <w:lang w:val="zh-CN" w:eastAsia="zh-CN" w:bidi="zh-CN"/>
        </w:rPr>
        <w:t>月开始。</w:t>
      </w:r>
    </w:p>
    <w:p w14:paraId="495A6B6B" w14:textId="08F42109" w:rsidR="001C5144" w:rsidRPr="00456362" w:rsidRDefault="001C5144" w:rsidP="00916549">
      <w:pPr>
        <w:pStyle w:val="italicheading"/>
      </w:pPr>
      <w:r w:rsidRPr="00456362">
        <w:rPr>
          <w:lang w:val="zh-CN" w:eastAsia="zh-CN" w:bidi="zh-CN"/>
        </w:rPr>
        <w:t>定义</w:t>
      </w:r>
    </w:p>
    <w:p w14:paraId="2CD7CDC6" w14:textId="5D17639A" w:rsidR="001C5144" w:rsidRPr="00456362" w:rsidRDefault="001C5144" w:rsidP="00BE2470">
      <w:pPr>
        <w:pStyle w:val="italicheading"/>
      </w:pPr>
      <w:r w:rsidRPr="00456362">
        <w:rPr>
          <w:lang w:val="zh-CN" w:eastAsia="zh-CN" w:bidi="zh-CN"/>
        </w:rPr>
        <w:t>参与者</w:t>
      </w:r>
    </w:p>
    <w:p w14:paraId="44519B2B" w14:textId="77777777" w:rsidR="001C5144" w:rsidRPr="00456362" w:rsidRDefault="001C5144" w:rsidP="00603A21">
      <w:pPr>
        <w:tabs>
          <w:tab w:val="clear" w:pos="1134"/>
        </w:tabs>
        <w:spacing w:before="240" w:after="240"/>
        <w:ind w:right="-170"/>
        <w:jc w:val="left"/>
        <w:rPr>
          <w:rFonts w:eastAsia="Calibri"/>
          <w:lang w:eastAsia="zh-CN"/>
        </w:rPr>
      </w:pPr>
      <w:r w:rsidRPr="00456362">
        <w:rPr>
          <w:rFonts w:eastAsia="Calibri"/>
          <w:lang w:val="zh-CN" w:eastAsia="zh-CN" w:bidi="zh-CN"/>
        </w:rPr>
        <w:t>与会者是属于下列团体的个人或实体：</w:t>
      </w:r>
    </w:p>
    <w:p w14:paraId="09BAA4F4"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UAS</w:t>
      </w:r>
      <w:r w:rsidRPr="00456362">
        <w:rPr>
          <w:rFonts w:eastAsia="Calibri"/>
          <w:lang w:val="zh-CN" w:eastAsia="zh-CN" w:bidi="zh-CN"/>
        </w:rPr>
        <w:t>参与方</w:t>
      </w:r>
      <w:r w:rsidRPr="00456362">
        <w:rPr>
          <w:rFonts w:eastAsia="Calibri"/>
          <w:lang w:val="zh-CN" w:eastAsia="zh-CN" w:bidi="zh-CN"/>
        </w:rPr>
        <w:t xml:space="preserve"> – </w:t>
      </w:r>
      <w:r w:rsidRPr="00456362">
        <w:rPr>
          <w:rFonts w:eastAsia="Calibri"/>
          <w:lang w:val="zh-CN" w:eastAsia="zh-CN" w:bidi="zh-CN"/>
        </w:rPr>
        <w:t>根据本数据政策，承诺向</w:t>
      </w:r>
      <w:r w:rsidRPr="00456362">
        <w:rPr>
          <w:rFonts w:eastAsia="Calibri"/>
          <w:lang w:val="zh-CN" w:eastAsia="zh-CN" w:bidi="zh-CN"/>
        </w:rPr>
        <w:t>WMO UAS-DC</w:t>
      </w:r>
      <w:r w:rsidRPr="00456362">
        <w:rPr>
          <w:rFonts w:eastAsia="Calibri"/>
          <w:lang w:val="zh-CN" w:eastAsia="zh-CN" w:bidi="zh-CN"/>
        </w:rPr>
        <w:t>提供</w:t>
      </w:r>
      <w:r w:rsidRPr="00456362">
        <w:rPr>
          <w:rFonts w:eastAsia="Calibri"/>
          <w:lang w:val="zh-CN" w:eastAsia="zh-CN" w:bidi="zh-CN"/>
        </w:rPr>
        <w:t>UAS</w:t>
      </w:r>
      <w:r w:rsidRPr="00456362">
        <w:rPr>
          <w:rFonts w:eastAsia="Calibri"/>
          <w:lang w:val="zh-CN" w:eastAsia="zh-CN" w:bidi="zh-CN"/>
        </w:rPr>
        <w:t>数据的公司或个人</w:t>
      </w:r>
    </w:p>
    <w:p w14:paraId="5856E06F" w14:textId="77777777" w:rsidR="001C5144" w:rsidRPr="00456362" w:rsidRDefault="001C5144" w:rsidP="00456362">
      <w:pPr>
        <w:numPr>
          <w:ilvl w:val="0"/>
          <w:numId w:val="50"/>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UAS</w:t>
      </w:r>
      <w:r w:rsidRPr="00456362">
        <w:rPr>
          <w:rFonts w:eastAsia="Calibri"/>
          <w:lang w:val="zh-CN" w:eastAsia="zh-CN" w:bidi="zh-CN"/>
        </w:rPr>
        <w:t>参与数据用户</w:t>
      </w:r>
      <w:r w:rsidRPr="00456362">
        <w:rPr>
          <w:rFonts w:eastAsia="Calibri"/>
          <w:lang w:val="zh-CN" w:eastAsia="zh-CN" w:bidi="zh-CN"/>
        </w:rPr>
        <w:t xml:space="preserve"> – </w:t>
      </w:r>
      <w:r w:rsidRPr="00456362">
        <w:rPr>
          <w:rFonts w:eastAsia="Calibri"/>
          <w:lang w:val="zh-CN" w:eastAsia="zh-CN" w:bidi="zh-CN"/>
        </w:rPr>
        <w:t>要求并得到</w:t>
      </w:r>
      <w:r w:rsidRPr="00456362">
        <w:rPr>
          <w:rFonts w:eastAsia="Calibri"/>
          <w:lang w:val="zh-CN" w:eastAsia="zh-CN" w:bidi="zh-CN"/>
        </w:rPr>
        <w:t>WMO</w:t>
      </w:r>
      <w:r w:rsidRPr="00456362">
        <w:rPr>
          <w:rFonts w:eastAsia="Calibri"/>
          <w:lang w:val="zh-CN" w:eastAsia="zh-CN" w:bidi="zh-CN"/>
        </w:rPr>
        <w:t>的一个公司或个人，根据本数据政策，获取</w:t>
      </w:r>
      <w:r w:rsidRPr="00456362">
        <w:rPr>
          <w:rFonts w:eastAsia="Calibri"/>
          <w:lang w:val="zh-CN" w:eastAsia="zh-CN" w:bidi="zh-CN"/>
        </w:rPr>
        <w:t>UAS</w:t>
      </w:r>
      <w:r w:rsidRPr="00456362">
        <w:rPr>
          <w:rFonts w:eastAsia="Calibri"/>
          <w:lang w:val="zh-CN" w:eastAsia="zh-CN" w:bidi="zh-CN"/>
        </w:rPr>
        <w:t>数据存储库的数据，旨在使用气象或水文应用中的数据</w:t>
      </w:r>
    </w:p>
    <w:p w14:paraId="17ECDA38" w14:textId="4E81F426" w:rsidR="001C5144" w:rsidRPr="00456362" w:rsidRDefault="001C5144" w:rsidP="000333A3">
      <w:pPr>
        <w:pStyle w:val="italicheading"/>
      </w:pPr>
      <w:r w:rsidRPr="00456362">
        <w:rPr>
          <w:lang w:val="zh-CN" w:eastAsia="zh-CN" w:bidi="zh-CN"/>
        </w:rPr>
        <w:t>UAS数据存储库</w:t>
      </w:r>
    </w:p>
    <w:p w14:paraId="5F87AAB1"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UAS</w:t>
      </w:r>
      <w:r w:rsidRPr="00456362">
        <w:rPr>
          <w:rFonts w:eastAsia="Calibri"/>
          <w:lang w:val="zh-CN" w:eastAsia="zh-CN" w:bidi="zh-CN"/>
        </w:rPr>
        <w:t>数据存储库是由</w:t>
      </w:r>
      <w:r w:rsidRPr="00456362">
        <w:rPr>
          <w:rFonts w:eastAsia="Calibri"/>
          <w:lang w:val="zh-CN" w:eastAsia="zh-CN" w:bidi="zh-CN"/>
        </w:rPr>
        <w:t>WMO</w:t>
      </w:r>
      <w:r w:rsidRPr="00456362">
        <w:rPr>
          <w:rFonts w:eastAsia="Calibri"/>
          <w:lang w:val="zh-CN" w:eastAsia="zh-CN" w:bidi="zh-CN"/>
        </w:rPr>
        <w:t>或其指定的会员实体建立的数字平台，接收、存储和向</w:t>
      </w:r>
      <w:r w:rsidRPr="00456362">
        <w:rPr>
          <w:rFonts w:eastAsia="Calibri"/>
          <w:lang w:val="zh-CN" w:eastAsia="zh-CN" w:bidi="zh-CN"/>
        </w:rPr>
        <w:t>UAS</w:t>
      </w:r>
      <w:r w:rsidRPr="00456362">
        <w:rPr>
          <w:rFonts w:eastAsia="Calibri"/>
          <w:lang w:val="zh-CN" w:eastAsia="zh-CN" w:bidi="zh-CN"/>
        </w:rPr>
        <w:t>参与数据用户提供，</w:t>
      </w:r>
      <w:r w:rsidRPr="00456362">
        <w:rPr>
          <w:rFonts w:eastAsia="Calibri"/>
          <w:lang w:val="zh-CN" w:eastAsia="zh-CN" w:bidi="zh-CN"/>
        </w:rPr>
        <w:t>UAS</w:t>
      </w:r>
      <w:r w:rsidRPr="00456362">
        <w:rPr>
          <w:rFonts w:eastAsia="Calibri"/>
          <w:lang w:val="zh-CN" w:eastAsia="zh-CN" w:bidi="zh-CN"/>
        </w:rPr>
        <w:t>参与方在</w:t>
      </w:r>
      <w:r w:rsidRPr="00456362">
        <w:rPr>
          <w:rFonts w:eastAsia="Calibri"/>
          <w:lang w:val="zh-CN" w:eastAsia="zh-CN" w:bidi="zh-CN"/>
        </w:rPr>
        <w:t>UAS-DC</w:t>
      </w:r>
      <w:r w:rsidRPr="00456362">
        <w:rPr>
          <w:rFonts w:eastAsia="Calibri"/>
          <w:lang w:val="zh-CN" w:eastAsia="zh-CN" w:bidi="zh-CN"/>
        </w:rPr>
        <w:t>生成的数据。</w:t>
      </w:r>
    </w:p>
    <w:p w14:paraId="72AC3338" w14:textId="5191C5EB" w:rsidR="001C5144" w:rsidRPr="00456362" w:rsidRDefault="001C5144" w:rsidP="000333A3">
      <w:pPr>
        <w:pStyle w:val="italicheading"/>
      </w:pPr>
      <w:r w:rsidRPr="00456362">
        <w:rPr>
          <w:lang w:val="zh-CN" w:eastAsia="zh-CN" w:bidi="zh-CN"/>
        </w:rPr>
        <w:t>数据</w:t>
      </w:r>
    </w:p>
    <w:p w14:paraId="57C23E5C"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在</w:t>
      </w:r>
      <w:r w:rsidRPr="00456362">
        <w:rPr>
          <w:rFonts w:eastAsia="Calibri"/>
          <w:lang w:val="zh-CN" w:eastAsia="zh-CN" w:bidi="zh-CN"/>
        </w:rPr>
        <w:t>UAS-DC</w:t>
      </w:r>
      <w:r w:rsidRPr="00456362">
        <w:rPr>
          <w:rFonts w:eastAsia="Calibri"/>
          <w:lang w:val="zh-CN" w:eastAsia="zh-CN" w:bidi="zh-CN"/>
        </w:rPr>
        <w:t>背景下，该术语</w:t>
      </w:r>
      <w:r w:rsidRPr="00456362">
        <w:rPr>
          <w:rFonts w:eastAsia="Calibri"/>
          <w:lang w:val="zh-CN" w:eastAsia="zh-CN" w:bidi="zh-CN"/>
        </w:rPr>
        <w:t>“</w:t>
      </w:r>
      <w:r w:rsidRPr="00456362">
        <w:rPr>
          <w:rFonts w:eastAsia="Calibri"/>
          <w:lang w:val="zh-CN" w:eastAsia="zh-CN" w:bidi="zh-CN"/>
        </w:rPr>
        <w:t>数据</w:t>
      </w:r>
      <w:r w:rsidRPr="00456362">
        <w:rPr>
          <w:rFonts w:eastAsia="Calibri"/>
          <w:lang w:val="zh-CN" w:eastAsia="zh-CN" w:bidi="zh-CN"/>
        </w:rPr>
        <w:t>”</w:t>
      </w:r>
      <w:r w:rsidRPr="00456362">
        <w:rPr>
          <w:rFonts w:eastAsia="Calibri"/>
          <w:lang w:val="zh-CN" w:eastAsia="zh-CN" w:bidi="zh-CN"/>
        </w:rPr>
        <w:t>应包括以下内容：</w:t>
      </w:r>
    </w:p>
    <w:p w14:paraId="51DF3446" w14:textId="77777777" w:rsidR="001C5144" w:rsidRPr="00456362" w:rsidRDefault="001C5144" w:rsidP="00682F7D">
      <w:pPr>
        <w:numPr>
          <w:ilvl w:val="0"/>
          <w:numId w:val="52"/>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参与者向</w:t>
      </w:r>
      <w:r w:rsidRPr="00456362">
        <w:rPr>
          <w:rFonts w:eastAsia="Calibri"/>
          <w:lang w:val="zh-CN" w:eastAsia="zh-CN" w:bidi="zh-CN"/>
        </w:rPr>
        <w:t>UAS-DC</w:t>
      </w:r>
      <w:r w:rsidRPr="00456362">
        <w:rPr>
          <w:rFonts w:eastAsia="Calibri"/>
          <w:lang w:val="zh-CN" w:eastAsia="zh-CN" w:bidi="zh-CN"/>
        </w:rPr>
        <w:t>数据存储库提交的数据文件及其内容</w:t>
      </w:r>
      <w:r w:rsidRPr="00456362">
        <w:rPr>
          <w:rFonts w:eastAsia="Calibri"/>
          <w:lang w:val="zh-CN" w:eastAsia="zh-CN" w:bidi="zh-CN"/>
        </w:rPr>
        <w:t>;</w:t>
      </w:r>
    </w:p>
    <w:p w14:paraId="7AE54DFF"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UAS</w:t>
      </w:r>
      <w:r w:rsidRPr="00456362">
        <w:rPr>
          <w:rFonts w:eastAsia="Calibri"/>
          <w:lang w:val="zh-CN" w:eastAsia="zh-CN" w:bidi="zh-CN"/>
        </w:rPr>
        <w:t>数据存储库内容的数字化收集，这些资料库连同形成与</w:t>
      </w:r>
      <w:r w:rsidRPr="00456362">
        <w:rPr>
          <w:rFonts w:eastAsia="Calibri"/>
          <w:lang w:val="zh-CN" w:eastAsia="zh-CN" w:bidi="zh-CN"/>
        </w:rPr>
        <w:t>UAS-DC</w:t>
      </w:r>
      <w:r w:rsidRPr="00456362">
        <w:rPr>
          <w:rFonts w:eastAsia="Calibri"/>
          <w:lang w:val="zh-CN" w:eastAsia="zh-CN" w:bidi="zh-CN"/>
        </w:rPr>
        <w:t>有关的连贯信息，包括：</w:t>
      </w:r>
    </w:p>
    <w:p w14:paraId="49EE3768"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lang w:eastAsia="zh-CN"/>
        </w:rPr>
      </w:pPr>
      <w:r w:rsidRPr="00456362">
        <w:rPr>
          <w:rFonts w:eastAsia="Calibri"/>
          <w:lang w:val="zh-CN" w:eastAsia="zh-CN" w:bidi="zh-CN"/>
        </w:rPr>
        <w:t>收集由参与国运行的</w:t>
      </w:r>
      <w:r w:rsidRPr="00456362">
        <w:rPr>
          <w:rFonts w:eastAsia="Calibri"/>
          <w:lang w:val="zh-CN" w:eastAsia="zh-CN" w:bidi="zh-CN"/>
        </w:rPr>
        <w:t>UAS</w:t>
      </w:r>
      <w:r w:rsidRPr="00456362">
        <w:rPr>
          <w:rFonts w:eastAsia="Calibri"/>
          <w:lang w:val="zh-CN" w:eastAsia="zh-CN" w:bidi="zh-CN"/>
        </w:rPr>
        <w:t>测量到的物理变量观测资料：和</w:t>
      </w:r>
    </w:p>
    <w:p w14:paraId="52D06FB7" w14:textId="77777777" w:rsidR="001C5144" w:rsidRPr="00456362" w:rsidRDefault="001C5144" w:rsidP="00281C07">
      <w:pPr>
        <w:numPr>
          <w:ilvl w:val="1"/>
          <w:numId w:val="52"/>
        </w:numPr>
        <w:tabs>
          <w:tab w:val="clear" w:pos="1134"/>
        </w:tabs>
        <w:spacing w:before="240" w:after="240"/>
        <w:ind w:left="1701" w:right="-170" w:hanging="567"/>
        <w:jc w:val="left"/>
        <w:rPr>
          <w:rFonts w:eastAsia="Calibri"/>
          <w:lang w:eastAsia="zh-CN"/>
        </w:rPr>
      </w:pPr>
      <w:r w:rsidRPr="00456362">
        <w:rPr>
          <w:rFonts w:eastAsia="Calibri"/>
          <w:lang w:val="zh-CN" w:eastAsia="zh-CN" w:bidi="zh-CN"/>
        </w:rPr>
        <w:t>数据的图像、图形、制表或其他数字图形。</w:t>
      </w:r>
    </w:p>
    <w:p w14:paraId="215A9EA4" w14:textId="77777777" w:rsidR="001C5144" w:rsidRPr="00456362" w:rsidRDefault="001C5144" w:rsidP="00281C07">
      <w:pPr>
        <w:numPr>
          <w:ilvl w:val="0"/>
          <w:numId w:val="52"/>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由</w:t>
      </w:r>
      <w:r w:rsidRPr="00456362">
        <w:rPr>
          <w:rFonts w:eastAsia="Calibri"/>
          <w:lang w:val="zh-CN" w:eastAsia="zh-CN" w:bidi="zh-CN"/>
        </w:rPr>
        <w:t>WMO</w:t>
      </w:r>
      <w:r w:rsidRPr="00456362">
        <w:rPr>
          <w:rFonts w:eastAsia="Calibri"/>
          <w:lang w:val="zh-CN" w:eastAsia="zh-CN" w:bidi="zh-CN"/>
        </w:rPr>
        <w:t>及其组成机构及其工作组撰写的关于</w:t>
      </w:r>
      <w:r w:rsidRPr="00456362">
        <w:rPr>
          <w:rFonts w:eastAsia="Calibri"/>
          <w:lang w:val="zh-CN" w:eastAsia="zh-CN" w:bidi="zh-CN"/>
        </w:rPr>
        <w:t>UAS-DC</w:t>
      </w:r>
      <w:r w:rsidRPr="00456362">
        <w:rPr>
          <w:rFonts w:eastAsia="Calibri"/>
          <w:lang w:val="zh-CN" w:eastAsia="zh-CN" w:bidi="zh-CN"/>
        </w:rPr>
        <w:t>的数字报告和印刷版报告。</w:t>
      </w:r>
    </w:p>
    <w:p w14:paraId="2C84C748" w14:textId="07251A0E" w:rsidR="001C5144" w:rsidRPr="00456362" w:rsidRDefault="001C5144" w:rsidP="000333A3">
      <w:pPr>
        <w:pStyle w:val="italicheading"/>
      </w:pPr>
      <w:r w:rsidRPr="00456362">
        <w:rPr>
          <w:lang w:val="zh-CN" w:eastAsia="zh-CN" w:bidi="zh-CN"/>
        </w:rPr>
        <w:t>WMO</w:t>
      </w:r>
    </w:p>
    <w:p w14:paraId="657A8899"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在</w:t>
      </w:r>
      <w:r w:rsidRPr="00456362">
        <w:rPr>
          <w:rFonts w:eastAsia="Calibri"/>
          <w:lang w:val="zh-CN" w:eastAsia="zh-CN" w:bidi="zh-CN"/>
        </w:rPr>
        <w:t>UAS-DC</w:t>
      </w:r>
      <w:r w:rsidRPr="00456362">
        <w:rPr>
          <w:rFonts w:eastAsia="Calibri"/>
          <w:lang w:val="zh-CN" w:eastAsia="zh-CN" w:bidi="zh-CN"/>
        </w:rPr>
        <w:t>数据政策背景下，</w:t>
      </w:r>
      <w:r w:rsidRPr="00456362">
        <w:rPr>
          <w:rFonts w:eastAsia="Calibri"/>
          <w:lang w:val="zh-CN" w:eastAsia="zh-CN" w:bidi="zh-CN"/>
        </w:rPr>
        <w:t>“WMO”</w:t>
      </w:r>
      <w:r w:rsidRPr="00456362">
        <w:rPr>
          <w:rFonts w:eastAsia="Calibri"/>
          <w:lang w:val="zh-CN" w:eastAsia="zh-CN" w:bidi="zh-CN"/>
        </w:rPr>
        <w:t>由世界气象组织秘书处、</w:t>
      </w:r>
      <w:r w:rsidRPr="00456362">
        <w:rPr>
          <w:rFonts w:eastAsia="Calibri"/>
          <w:lang w:val="zh-CN" w:eastAsia="zh-CN" w:bidi="zh-CN"/>
        </w:rPr>
        <w:t>WMO</w:t>
      </w:r>
      <w:r w:rsidRPr="00456362">
        <w:rPr>
          <w:rFonts w:eastAsia="Calibri"/>
          <w:lang w:val="zh-CN" w:eastAsia="zh-CN" w:bidi="zh-CN"/>
        </w:rPr>
        <w:t>会员组成机构及其正式确定的工作组和小组组成。</w:t>
      </w:r>
    </w:p>
    <w:p w14:paraId="28D733EB" w14:textId="77777777" w:rsidR="001C5144" w:rsidRPr="00456362" w:rsidRDefault="001C5144" w:rsidP="000333A3">
      <w:pPr>
        <w:pStyle w:val="italicheading"/>
      </w:pPr>
      <w:r w:rsidRPr="00456362">
        <w:rPr>
          <w:lang w:val="zh-CN" w:eastAsia="zh-CN" w:bidi="zh-CN"/>
        </w:rPr>
        <w:t>数据政策原则</w:t>
      </w:r>
    </w:p>
    <w:p w14:paraId="1AE0561D" w14:textId="77777777" w:rsidR="001C5144" w:rsidRPr="00456362" w:rsidRDefault="001C5144" w:rsidP="001C5144">
      <w:pPr>
        <w:tabs>
          <w:tab w:val="clear" w:pos="1134"/>
        </w:tabs>
        <w:spacing w:after="160" w:line="259" w:lineRule="auto"/>
        <w:jc w:val="left"/>
        <w:rPr>
          <w:rFonts w:eastAsia="Calibri"/>
          <w:lang w:eastAsia="zh-CN"/>
        </w:rPr>
      </w:pPr>
      <w:r w:rsidRPr="00456362">
        <w:rPr>
          <w:rFonts w:eastAsia="Calibri"/>
          <w:lang w:val="zh-CN" w:eastAsia="zh-CN" w:bidi="zh-CN"/>
        </w:rPr>
        <w:t>WMO</w:t>
      </w:r>
      <w:r w:rsidRPr="00456362">
        <w:rPr>
          <w:rFonts w:eastAsia="Calibri"/>
          <w:lang w:val="zh-CN" w:eastAsia="zh-CN" w:bidi="zh-CN"/>
        </w:rPr>
        <w:t>和</w:t>
      </w:r>
      <w:r w:rsidRPr="00456362">
        <w:rPr>
          <w:rFonts w:eastAsia="Calibri"/>
          <w:lang w:val="zh-CN" w:eastAsia="zh-CN" w:bidi="zh-CN"/>
        </w:rPr>
        <w:t>WMO UAS</w:t>
      </w:r>
      <w:r w:rsidRPr="00456362">
        <w:rPr>
          <w:rFonts w:eastAsia="Calibri"/>
          <w:lang w:val="zh-CN" w:eastAsia="zh-CN" w:bidi="zh-CN"/>
        </w:rPr>
        <w:t>示范活动的参与者将遵循下列数据政策原则：</w:t>
      </w:r>
    </w:p>
    <w:p w14:paraId="2B5454E1"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根据与</w:t>
      </w:r>
      <w:r w:rsidRPr="00456362">
        <w:rPr>
          <w:rFonts w:eastAsia="Calibri"/>
          <w:lang w:val="zh-CN" w:eastAsia="zh-CN" w:bidi="zh-CN"/>
        </w:rPr>
        <w:t>WMO</w:t>
      </w:r>
      <w:r w:rsidRPr="00456362">
        <w:rPr>
          <w:rFonts w:eastAsia="Calibri"/>
          <w:lang w:val="zh-CN" w:eastAsia="zh-CN" w:bidi="zh-CN"/>
        </w:rPr>
        <w:t>达成的协议，</w:t>
      </w:r>
      <w:r w:rsidRPr="00456362">
        <w:rPr>
          <w:rFonts w:eastAsia="Calibri"/>
          <w:lang w:val="zh-CN" w:eastAsia="zh-CN" w:bidi="zh-CN"/>
        </w:rPr>
        <w:t>UAS</w:t>
      </w:r>
      <w:r w:rsidRPr="00456362">
        <w:rPr>
          <w:rFonts w:eastAsia="Calibri"/>
          <w:lang w:val="zh-CN" w:eastAsia="zh-CN" w:bidi="zh-CN"/>
        </w:rPr>
        <w:t>参与数据用户可在气象和水文应用中使用：</w:t>
      </w:r>
    </w:p>
    <w:p w14:paraId="5D48F402"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WMO</w:t>
      </w:r>
      <w:r w:rsidRPr="00456362">
        <w:rPr>
          <w:rFonts w:eastAsia="Calibri"/>
          <w:lang w:val="zh-CN" w:eastAsia="zh-CN" w:bidi="zh-CN"/>
        </w:rPr>
        <w:t>可以使用数据来汇编、发布和分发与</w:t>
      </w:r>
      <w:r w:rsidRPr="00456362">
        <w:rPr>
          <w:rFonts w:eastAsia="Calibri"/>
          <w:lang w:val="zh-CN" w:eastAsia="zh-CN" w:bidi="zh-CN"/>
        </w:rPr>
        <w:t>UAS-DC</w:t>
      </w:r>
      <w:r w:rsidRPr="00456362">
        <w:rPr>
          <w:rFonts w:eastAsia="Calibri"/>
          <w:lang w:val="zh-CN" w:eastAsia="zh-CN" w:bidi="zh-CN"/>
        </w:rPr>
        <w:t>有关的报告</w:t>
      </w:r>
      <w:r w:rsidRPr="00456362">
        <w:rPr>
          <w:rFonts w:eastAsia="Calibri"/>
          <w:lang w:val="zh-CN" w:eastAsia="zh-CN" w:bidi="zh-CN"/>
        </w:rPr>
        <w:t>;</w:t>
      </w:r>
    </w:p>
    <w:p w14:paraId="52C5DA6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参与国可使用数据来汇编提交给</w:t>
      </w:r>
      <w:r w:rsidRPr="00456362">
        <w:rPr>
          <w:rFonts w:eastAsia="Calibri"/>
          <w:lang w:val="zh-CN" w:eastAsia="zh-CN" w:bidi="zh-CN"/>
        </w:rPr>
        <w:t>WMO</w:t>
      </w:r>
      <w:r w:rsidRPr="00456362">
        <w:rPr>
          <w:rFonts w:eastAsia="Calibri"/>
          <w:lang w:val="zh-CN" w:eastAsia="zh-CN" w:bidi="zh-CN"/>
        </w:rPr>
        <w:t>的数字、书面报告，然后成为数据：</w:t>
      </w:r>
    </w:p>
    <w:p w14:paraId="0B577310"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lang w:eastAsia="zh-CN"/>
        </w:rPr>
      </w:pPr>
      <w:r w:rsidRPr="00456362">
        <w:rPr>
          <w:rFonts w:eastAsia="Calibri"/>
          <w:lang w:val="zh-CN" w:eastAsia="zh-CN" w:bidi="zh-CN"/>
        </w:rPr>
        <w:lastRenderedPageBreak/>
        <w:t>不包括与</w:t>
      </w:r>
      <w:r w:rsidRPr="00456362">
        <w:rPr>
          <w:rFonts w:eastAsia="Calibri"/>
          <w:lang w:val="zh-CN" w:eastAsia="zh-CN" w:bidi="zh-CN"/>
        </w:rPr>
        <w:t>UAS-DC</w:t>
      </w:r>
      <w:r w:rsidRPr="00456362">
        <w:rPr>
          <w:rFonts w:eastAsia="Calibri"/>
          <w:lang w:val="zh-CN" w:eastAsia="zh-CN" w:bidi="zh-CN"/>
        </w:rPr>
        <w:t>相关的报告以及</w:t>
      </w:r>
      <w:r w:rsidRPr="00456362">
        <w:rPr>
          <w:rFonts w:eastAsia="Calibri"/>
          <w:lang w:val="zh-CN" w:eastAsia="zh-CN" w:bidi="zh-CN"/>
        </w:rPr>
        <w:t>WMO</w:t>
      </w:r>
      <w:r w:rsidRPr="00456362">
        <w:rPr>
          <w:rFonts w:eastAsia="Calibri"/>
          <w:lang w:val="zh-CN" w:eastAsia="zh-CN" w:bidi="zh-CN"/>
        </w:rPr>
        <w:t>的书面或批准，</w:t>
      </w:r>
      <w:r w:rsidRPr="00456362">
        <w:rPr>
          <w:rFonts w:eastAsia="Calibri"/>
          <w:lang w:val="zh-CN" w:eastAsia="zh-CN" w:bidi="zh-CN"/>
        </w:rPr>
        <w:t>WMO</w:t>
      </w:r>
      <w:r w:rsidRPr="00456362">
        <w:rPr>
          <w:rFonts w:eastAsia="Calibri"/>
          <w:lang w:val="zh-CN" w:eastAsia="zh-CN" w:bidi="zh-CN"/>
        </w:rPr>
        <w:t>不会向非</w:t>
      </w:r>
      <w:r w:rsidRPr="00456362">
        <w:rPr>
          <w:rFonts w:eastAsia="Calibri"/>
          <w:lang w:val="zh-CN" w:eastAsia="zh-CN" w:bidi="zh-CN"/>
        </w:rPr>
        <w:t>UAS-DC</w:t>
      </w:r>
      <w:r w:rsidRPr="00456362">
        <w:rPr>
          <w:rFonts w:eastAsia="Calibri"/>
          <w:lang w:val="zh-CN" w:eastAsia="zh-CN" w:bidi="zh-CN"/>
        </w:rPr>
        <w:t>参与方提供数据。</w:t>
      </w:r>
    </w:p>
    <w:p w14:paraId="34E5ECA7" w14:textId="77777777" w:rsidR="001C5144" w:rsidRPr="00456362" w:rsidRDefault="001C5144" w:rsidP="00AD3003">
      <w:pPr>
        <w:numPr>
          <w:ilvl w:val="0"/>
          <w:numId w:val="51"/>
        </w:numPr>
        <w:tabs>
          <w:tab w:val="clear" w:pos="1134"/>
        </w:tabs>
        <w:spacing w:before="240" w:after="240"/>
        <w:ind w:left="1134" w:right="-170" w:hanging="567"/>
        <w:jc w:val="left"/>
        <w:rPr>
          <w:rFonts w:eastAsia="Calibri"/>
          <w:lang w:eastAsia="zh-CN"/>
        </w:rPr>
      </w:pPr>
      <w:r w:rsidRPr="00456362">
        <w:rPr>
          <w:rFonts w:eastAsia="Calibri"/>
          <w:lang w:val="zh-CN" w:eastAsia="zh-CN" w:bidi="zh-CN"/>
        </w:rPr>
        <w:t>根据这些原则，</w:t>
      </w:r>
      <w:r w:rsidRPr="00456362">
        <w:rPr>
          <w:rFonts w:eastAsia="Calibri"/>
          <w:lang w:val="zh-CN" w:eastAsia="zh-CN" w:bidi="zh-CN"/>
        </w:rPr>
        <w:t>WMO</w:t>
      </w:r>
      <w:r w:rsidRPr="00456362">
        <w:rPr>
          <w:rFonts w:eastAsia="Calibri"/>
          <w:lang w:val="zh-CN" w:eastAsia="zh-CN" w:bidi="zh-CN"/>
        </w:rPr>
        <w:t>可以保留一份拷贝并无限制地使用资料。</w:t>
      </w:r>
    </w:p>
    <w:p w14:paraId="73B49337" w14:textId="30C05DCA" w:rsidR="00240D92" w:rsidRPr="00456362" w:rsidRDefault="00AD3003" w:rsidP="00AD3003">
      <w:pPr>
        <w:pStyle w:val="WMOBodyText"/>
        <w:jc w:val="center"/>
        <w:rPr>
          <w:lang w:eastAsia="en-US"/>
        </w:rPr>
      </w:pPr>
      <w:r w:rsidRPr="00456362">
        <w:rPr>
          <w:lang w:val="zh-CN" w:bidi="zh-CN"/>
        </w:rPr>
        <w:t>_______________</w:t>
      </w:r>
    </w:p>
    <w:sectPr w:rsidR="00240D92" w:rsidRPr="00456362" w:rsidSect="00C759CA">
      <w:headerReference w:type="even" r:id="rId20"/>
      <w:headerReference w:type="default" r:id="rId21"/>
      <w:headerReference w:type="first" r:id="rId22"/>
      <w:pgSz w:w="11907"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9E3E" w14:textId="77777777" w:rsidR="0049683A" w:rsidRDefault="0049683A">
      <w:r>
        <w:separator/>
      </w:r>
    </w:p>
    <w:p w14:paraId="7C0C73CE" w14:textId="77777777" w:rsidR="0049683A" w:rsidRDefault="0049683A"/>
    <w:p w14:paraId="04C3AA63" w14:textId="77777777" w:rsidR="0049683A" w:rsidRDefault="0049683A"/>
  </w:endnote>
  <w:endnote w:type="continuationSeparator" w:id="0">
    <w:p w14:paraId="14742A42" w14:textId="77777777" w:rsidR="0049683A" w:rsidRDefault="0049683A">
      <w:r>
        <w:continuationSeparator/>
      </w:r>
    </w:p>
    <w:p w14:paraId="4785DF72" w14:textId="77777777" w:rsidR="0049683A" w:rsidRDefault="0049683A"/>
    <w:p w14:paraId="75D9FE77" w14:textId="77777777" w:rsidR="0049683A" w:rsidRDefault="0049683A"/>
  </w:endnote>
  <w:endnote w:type="continuationNotice" w:id="1">
    <w:p w14:paraId="00222B2B" w14:textId="77777777" w:rsidR="0049683A" w:rsidRDefault="00496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83A" w14:textId="0757D6E1" w:rsidR="00456AF8" w:rsidRDefault="00456AF8" w:rsidP="00CE2BE7">
    <w:pPr>
      <w:pStyle w:val="Footer"/>
      <w:tabs>
        <w:tab w:val="clear" w:pos="4320"/>
        <w:tab w:val="clear" w:pos="8640"/>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C8E1" w14:textId="77777777" w:rsidR="0049683A" w:rsidRDefault="0049683A">
      <w:r>
        <w:separator/>
      </w:r>
    </w:p>
  </w:footnote>
  <w:footnote w:type="continuationSeparator" w:id="0">
    <w:p w14:paraId="42FB4EE0" w14:textId="77777777" w:rsidR="0049683A" w:rsidRDefault="0049683A">
      <w:r>
        <w:continuationSeparator/>
      </w:r>
    </w:p>
    <w:p w14:paraId="3E0DCF60" w14:textId="77777777" w:rsidR="0049683A" w:rsidRDefault="0049683A"/>
    <w:p w14:paraId="32D97436" w14:textId="77777777" w:rsidR="0049683A" w:rsidRDefault="0049683A"/>
  </w:footnote>
  <w:footnote w:type="continuationNotice" w:id="1">
    <w:p w14:paraId="0F113000" w14:textId="77777777" w:rsidR="0049683A" w:rsidRDefault="0049683A"/>
  </w:footnote>
  <w:footnote w:id="2">
    <w:p w14:paraId="582DCCF9" w14:textId="77777777" w:rsidR="00456AF8" w:rsidRPr="00C50913" w:rsidRDefault="00456AF8" w:rsidP="00D34B76">
      <w:pPr>
        <w:pStyle w:val="FootnoteText"/>
        <w:ind w:right="-170"/>
      </w:pPr>
      <w:r>
        <w:rPr>
          <w:rStyle w:val="FootnoteReference"/>
          <w:lang w:val="zh-CN" w:eastAsia="zh-CN" w:bidi="zh-CN"/>
        </w:rPr>
        <w:footnoteRef/>
      </w:r>
      <w:r>
        <w:rPr>
          <w:lang w:val="zh-CN" w:eastAsia="zh-CN" w:bidi="zh-CN"/>
        </w:rPr>
        <w:t xml:space="preserve"> </w:t>
      </w:r>
      <w:hyperlink r:id="rId1" w:history="1">
        <w:r w:rsidRPr="00AA09E5">
          <w:rPr>
            <w:rStyle w:val="Hyperlink"/>
            <w:lang w:val="zh-CN" w:eastAsia="zh-CN" w:bidi="zh-CN"/>
          </w:rPr>
          <w:t>https://community.wmo.int/governance/commission-membership/commission-observation-infrastructures-and-information-systems-infcom</w:t>
        </w:r>
      </w:hyperlink>
    </w:p>
  </w:footnote>
  <w:footnote w:id="3">
    <w:p w14:paraId="701D567A" w14:textId="77777777" w:rsidR="00456AF8" w:rsidRPr="00C50913" w:rsidRDefault="00456AF8" w:rsidP="001C5144">
      <w:pPr>
        <w:pStyle w:val="FootnoteText"/>
        <w:rPr>
          <w:lang w:eastAsia="zh-CN"/>
        </w:rPr>
      </w:pPr>
      <w:r>
        <w:rPr>
          <w:rStyle w:val="FootnoteReference"/>
          <w:lang w:val="zh-CN" w:eastAsia="zh-CN" w:bidi="zh-CN"/>
        </w:rPr>
        <w:footnoteRef/>
      </w:r>
      <w:r>
        <w:rPr>
          <w:lang w:val="zh-CN" w:eastAsia="zh-CN" w:bidi="zh-CN"/>
        </w:rPr>
        <w:t xml:space="preserve">  </w:t>
      </w:r>
      <w:hyperlink r:id="rId2" w:history="1">
        <w:r w:rsidRPr="00BB1AFF">
          <w:rPr>
            <w:rStyle w:val="Hyperlink"/>
            <w:lang w:val="zh-CN" w:eastAsia="zh-CN" w:bidi="zh-CN"/>
          </w:rPr>
          <w:t>SPOC</w:t>
        </w:r>
      </w:hyperlink>
      <w:r>
        <w:rPr>
          <w:lang w:val="zh-CN" w:eastAsia="zh-CN" w:bidi="zh-CN"/>
        </w:rPr>
        <w:t>的职责和成员组成。</w:t>
      </w:r>
    </w:p>
  </w:footnote>
  <w:footnote w:id="4">
    <w:p w14:paraId="308B8759" w14:textId="77777777" w:rsidR="00456AF8" w:rsidRPr="00C50913" w:rsidRDefault="00456AF8" w:rsidP="001C5144">
      <w:pPr>
        <w:pStyle w:val="FootnoteText"/>
      </w:pPr>
      <w:r>
        <w:rPr>
          <w:rStyle w:val="FootnoteReference"/>
          <w:lang w:val="zh-CN" w:eastAsia="zh-CN" w:bidi="zh-CN"/>
        </w:rPr>
        <w:footnoteRef/>
      </w:r>
      <w:r w:rsidRPr="00A30EF7">
        <w:rPr>
          <w:lang w:eastAsia="zh-CN" w:bidi="zh-CN"/>
        </w:rPr>
        <w:t xml:space="preserve"> </w:t>
      </w:r>
      <w:hyperlink r:id="rId3" w:history="1">
        <w:r w:rsidRPr="00A30EF7">
          <w:rPr>
            <w:rStyle w:val="Hyperlink"/>
            <w:lang w:eastAsia="zh-CN" w:bidi="zh-CN"/>
          </w:rPr>
          <w:t>https://www.paris2024.org/en/the-olympic-games-paris-2024/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C808" w14:textId="77777777" w:rsidR="00456AF8" w:rsidRDefault="00000000">
    <w:pPr>
      <w:pStyle w:val="Header"/>
    </w:pPr>
    <w:r>
      <w:rPr>
        <w:noProof/>
        <w:lang w:val="zh-CN" w:eastAsia="zh-CN" w:bidi="zh-CN"/>
      </w:rPr>
      <w:pict w14:anchorId="7ABB7F2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060A9CD8">
        <v:shape id="_x0000_s1053" type="#_x0000_m1105"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EBAEC1" w14:textId="77777777" w:rsidR="00456AF8" w:rsidRDefault="00456AF8"/>
  <w:p w14:paraId="169BDF68" w14:textId="77777777" w:rsidR="00456AF8" w:rsidRDefault="00000000">
    <w:pPr>
      <w:pStyle w:val="Header"/>
    </w:pPr>
    <w:r>
      <w:rPr>
        <w:noProof/>
        <w:lang w:val="zh-CN" w:eastAsia="zh-CN" w:bidi="zh-CN"/>
      </w:rPr>
      <w:pict w14:anchorId="602FC6A2">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23E42F96">
        <v:shape id="_x0000_s1055" type="#_x0000_m1104"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D66295" w14:textId="77777777" w:rsidR="00456AF8" w:rsidRDefault="00456AF8"/>
  <w:p w14:paraId="5F90EB1C" w14:textId="77777777" w:rsidR="00456AF8" w:rsidRDefault="00000000">
    <w:pPr>
      <w:pStyle w:val="Header"/>
    </w:pPr>
    <w:r>
      <w:rPr>
        <w:noProof/>
        <w:lang w:val="zh-CN" w:eastAsia="zh-CN" w:bidi="zh-CN"/>
      </w:rPr>
      <w:pict w14:anchorId="04025534">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688B58D8">
        <v:shape id="_x0000_s1057" type="#_x0000_m1103"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DA38" w14:textId="6ECFA9E4" w:rsidR="00456AF8" w:rsidRDefault="003370E4">
    <w:pPr>
      <w:pStyle w:val="Header"/>
    </w:pPr>
    <w:r w:rsidRPr="00A30EF7">
      <w:rPr>
        <w:lang w:val="en-US" w:eastAsia="zh-CN" w:bidi="zh-CN"/>
      </w:rPr>
      <w:t>INFCOM-2/INF.2</w:t>
    </w:r>
    <w:r w:rsidRPr="00A30EF7">
      <w:rPr>
        <w:lang w:val="en-US" w:eastAsia="zh-CN" w:bidi="zh-CN"/>
      </w:rPr>
      <w:t>（</w:t>
    </w:r>
    <w:r w:rsidRPr="00A30EF7">
      <w:rPr>
        <w:lang w:val="en-US" w:eastAsia="zh-CN" w:bidi="zh-CN"/>
      </w:rPr>
      <w:t>3</w:t>
    </w:r>
    <w:r w:rsidRPr="00A30EF7">
      <w:rPr>
        <w:lang w:val="en-US" w:eastAsia="zh-CN" w:bidi="zh-CN"/>
      </w:rPr>
      <w:t>），</w:t>
    </w:r>
    <w:r w:rsidRPr="00A30EF7">
      <w:rPr>
        <w:lang w:val="en-US" w:eastAsia="zh-CN" w:bidi="zh-CN"/>
      </w:rPr>
      <w:t xml:space="preserve">p. </w:t>
    </w:r>
    <w:r w:rsidRPr="00C2459D">
      <w:rPr>
        <w:rStyle w:val="PageNumber"/>
        <w:lang w:val="zh-CN" w:eastAsia="zh-CN" w:bidi="zh-CN"/>
      </w:rPr>
      <w:fldChar w:fldCharType="begin"/>
    </w:r>
    <w:r w:rsidRPr="00A30EF7">
      <w:rPr>
        <w:rStyle w:val="PageNumber"/>
        <w:lang w:val="en-US" w:eastAsia="zh-CN" w:bidi="zh-CN"/>
      </w:rPr>
      <w:instrText xml:space="preserve"> PAGE </w:instrText>
    </w:r>
    <w:r w:rsidRPr="00C2459D">
      <w:rPr>
        <w:rStyle w:val="PageNumber"/>
        <w:lang w:val="zh-CN" w:eastAsia="zh-CN" w:bidi="zh-CN"/>
      </w:rPr>
      <w:fldChar w:fldCharType="separate"/>
    </w:r>
    <w:r w:rsidRPr="00A30EF7">
      <w:rPr>
        <w:rStyle w:val="PageNumber"/>
        <w:lang w:val="en-US" w:eastAsia="zh-CN" w:bidi="zh-CN"/>
      </w:rPr>
      <w:t>2</w:t>
    </w:r>
    <w:r>
      <w:rPr>
        <w:rStyle w:val="PageNumber"/>
        <w:lang w:val="zh-CN" w:eastAsia="zh-CN" w:bidi="zh-CN"/>
      </w:rPr>
      <w:t>6</w:t>
    </w:r>
    <w:r w:rsidRPr="00C2459D">
      <w:rPr>
        <w:rStyle w:val="PageNumber"/>
        <w:lang w:val="zh-CN" w:eastAsia="zh-CN" w:bidi="zh-CN"/>
      </w:rPr>
      <w:fldChar w:fldCharType="end"/>
    </w:r>
    <w:r>
      <w:rPr>
        <w:noProof/>
        <w:lang w:val="zh-CN" w:eastAsia="zh-CN" w:bidi="zh-CN"/>
      </w:rPr>
      <mc:AlternateContent>
        <mc:Choice Requires="wps">
          <w:drawing>
            <wp:anchor distT="0" distB="0" distL="114300" distR="114300" simplePos="0" relativeHeight="251641344" behindDoc="0" locked="0" layoutInCell="1" allowOverlap="1" wp14:anchorId="5797C156" wp14:editId="6746E00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B588" id="Rectangle 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zh-CN" w:eastAsia="zh-CN" w:bidi="zh-CN"/>
      </w:rPr>
      <mc:AlternateContent>
        <mc:Choice Requires="wps">
          <w:drawing>
            <wp:anchor distT="0" distB="0" distL="114300" distR="114300" simplePos="0" relativeHeight="251642368" behindDoc="0" locked="0" layoutInCell="1" allowOverlap="1" wp14:anchorId="73E0F0EE" wp14:editId="19154D3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898B9" id="Rectangle 6"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000000">
      <w:rPr>
        <w:noProof/>
        <w:lang w:val="zh-CN" w:eastAsia="zh-CN" w:bidi="zh-CN"/>
      </w:rPr>
      <w:pict w14:anchorId="2D165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550" w14:textId="11C41563" w:rsidR="00456AF8" w:rsidRDefault="00456AF8">
    <w:pPr>
      <w:pStyle w:val="Header"/>
    </w:pPr>
    <w:r w:rsidRPr="00A30EF7">
      <w:rPr>
        <w:lang w:val="en-US" w:eastAsia="zh-CN" w:bidi="zh-CN"/>
      </w:rPr>
      <w:t>INFCOM-2/INF.2</w:t>
    </w:r>
    <w:r w:rsidRPr="00A30EF7">
      <w:rPr>
        <w:lang w:val="en-US" w:eastAsia="zh-CN" w:bidi="zh-CN"/>
      </w:rPr>
      <w:t>（</w:t>
    </w:r>
    <w:r w:rsidRPr="00A30EF7">
      <w:rPr>
        <w:lang w:val="en-US" w:eastAsia="zh-CN" w:bidi="zh-CN"/>
      </w:rPr>
      <w:t>3</w:t>
    </w:r>
    <w:r w:rsidRPr="00A30EF7">
      <w:rPr>
        <w:lang w:val="en-US" w:eastAsia="zh-CN" w:bidi="zh-CN"/>
      </w:rPr>
      <w:t>），</w:t>
    </w:r>
    <w:r w:rsidRPr="00A30EF7">
      <w:rPr>
        <w:lang w:val="en-US" w:eastAsia="zh-CN" w:bidi="zh-CN"/>
      </w:rPr>
      <w:t xml:space="preserve">p. </w:t>
    </w:r>
    <w:r w:rsidRPr="00C2459D">
      <w:rPr>
        <w:rStyle w:val="PageNumber"/>
        <w:lang w:val="zh-CN" w:eastAsia="zh-CN" w:bidi="zh-CN"/>
      </w:rPr>
      <w:fldChar w:fldCharType="begin"/>
    </w:r>
    <w:r w:rsidRPr="00A30EF7">
      <w:rPr>
        <w:rStyle w:val="PageNumber"/>
        <w:lang w:val="en-US" w:eastAsia="zh-CN" w:bidi="zh-CN"/>
      </w:rPr>
      <w:instrText xml:space="preserve"> PAGE </w:instrText>
    </w:r>
    <w:r w:rsidRPr="00C2459D">
      <w:rPr>
        <w:rStyle w:val="PageNumber"/>
        <w:lang w:val="zh-CN" w:eastAsia="zh-CN" w:bidi="zh-CN"/>
      </w:rPr>
      <w:fldChar w:fldCharType="separate"/>
    </w:r>
    <w:r w:rsidRPr="00A30EF7">
      <w:rPr>
        <w:rStyle w:val="PageNumber"/>
        <w:lang w:val="en-US" w:eastAsia="zh-CN" w:bidi="zh-CN"/>
      </w:rPr>
      <w:t>2</w:t>
    </w:r>
    <w:r>
      <w:rPr>
        <w:rStyle w:val="PageNumber"/>
        <w:lang w:val="zh-CN" w:eastAsia="zh-CN" w:bidi="zh-CN"/>
      </w:rPr>
      <w:t>6</w:t>
    </w:r>
    <w:r w:rsidRPr="00C2459D">
      <w:rPr>
        <w:rStyle w:val="PageNumber"/>
        <w:lang w:val="zh-CN" w:eastAsia="zh-CN" w:bidi="zh-CN"/>
      </w:rPr>
      <w:fldChar w:fldCharType="end"/>
    </w:r>
    <w:r w:rsidR="00000000">
      <w:rPr>
        <w:lang w:val="zh-CN" w:eastAsia="zh-CN" w:bidi="zh-CN"/>
      </w:rPr>
      <w:pict w14:anchorId="44DC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7728;visibility:hidden;mso-position-horizontal-relative:text;mso-position-vertical-relative:text">
          <v:path gradientshapeok="f"/>
          <o:lock v:ext="edit" selection="t"/>
        </v:shape>
      </w:pict>
    </w:r>
    <w:r w:rsidR="00000000">
      <w:rPr>
        <w:lang w:val="zh-CN" w:eastAsia="zh-CN" w:bidi="zh-CN"/>
      </w:rPr>
      <w:pict w14:anchorId="26F246CC">
        <v:shape id="_x0000_s1079" type="#_x0000_t75" style="position:absolute;left:0;text-align:left;margin-left:0;margin-top:0;width:50pt;height:50pt;z-index:2516587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17E8" w14:textId="453D6205" w:rsidR="00456AF8" w:rsidRDefault="00A567E9" w:rsidP="003E6276">
    <w:pPr>
      <w:pStyle w:val="Header"/>
      <w:spacing w:after="120"/>
      <w:jc w:val="left"/>
    </w:pPr>
    <w:r>
      <w:rPr>
        <w:noProof/>
        <w:lang w:val="zh-CN" w:eastAsia="zh-CN" w:bidi="zh-CN"/>
      </w:rPr>
      <mc:AlternateContent>
        <mc:Choice Requires="wps">
          <w:drawing>
            <wp:anchor distT="0" distB="0" distL="114300" distR="114300" simplePos="0" relativeHeight="251637248" behindDoc="0" locked="0" layoutInCell="1" allowOverlap="1" wp14:anchorId="2B811E2B" wp14:editId="5511973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C8D5" id="Rectangle 2"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x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n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kGSDH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zh-CN" w:eastAsia="zh-CN" w:bidi="zh-CN"/>
      </w:rPr>
      <mc:AlternateContent>
        <mc:Choice Requires="wps">
          <w:drawing>
            <wp:anchor distT="0" distB="0" distL="114300" distR="114300" simplePos="0" relativeHeight="251638272" behindDoc="0" locked="0" layoutInCell="1" allowOverlap="1" wp14:anchorId="136F191D" wp14:editId="2E0076A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4DDA" id="Rectangle 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mc:Fallback>
      </mc:AlternateContent>
    </w:r>
    <w:r w:rsidR="00000000">
      <w:rPr>
        <w:noProof/>
        <w:lang w:val="zh-CN" w:eastAsia="zh-CN" w:bidi="zh-CN"/>
      </w:rPr>
      <w:pict w14:anchorId="158F8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FDAB" w14:textId="732D5991" w:rsidR="00380AE7" w:rsidRDefault="00380AE7" w:rsidP="00380AE7">
    <w:pPr>
      <w:pStyle w:val="Header"/>
      <w:spacing w:after="120"/>
    </w:pPr>
    <w:r w:rsidRPr="00A30EF7">
      <w:rPr>
        <w:lang w:val="en-US" w:eastAsia="zh-CN" w:bidi="zh-CN"/>
      </w:rPr>
      <w:t>INFCOM-2/INF.2</w:t>
    </w:r>
    <w:r w:rsidRPr="00A30EF7">
      <w:rPr>
        <w:lang w:val="en-US" w:eastAsia="zh-CN" w:bidi="zh-CN"/>
      </w:rPr>
      <w:t>（</w:t>
    </w:r>
    <w:r w:rsidRPr="00A30EF7">
      <w:rPr>
        <w:lang w:val="en-US" w:eastAsia="zh-CN" w:bidi="zh-CN"/>
      </w:rPr>
      <w:t>3</w:t>
    </w:r>
    <w:r w:rsidRPr="00A30EF7">
      <w:rPr>
        <w:lang w:val="en-US" w:eastAsia="zh-CN" w:bidi="zh-CN"/>
      </w:rPr>
      <w:t>），</w:t>
    </w:r>
    <w:r w:rsidRPr="00A30EF7">
      <w:rPr>
        <w:lang w:val="en-US" w:eastAsia="zh-CN" w:bidi="zh-CN"/>
      </w:rPr>
      <w:t xml:space="preserve">p. </w:t>
    </w:r>
    <w:r w:rsidRPr="00C2459D">
      <w:rPr>
        <w:rStyle w:val="PageNumber"/>
        <w:lang w:val="zh-CN" w:eastAsia="zh-CN" w:bidi="zh-CN"/>
      </w:rPr>
      <w:fldChar w:fldCharType="begin"/>
    </w:r>
    <w:r w:rsidRPr="00A30EF7">
      <w:rPr>
        <w:rStyle w:val="PageNumber"/>
        <w:lang w:val="en-US" w:eastAsia="zh-CN" w:bidi="zh-CN"/>
      </w:rPr>
      <w:instrText xml:space="preserve"> PAGE </w:instrText>
    </w:r>
    <w:r w:rsidRPr="00C2459D">
      <w:rPr>
        <w:rStyle w:val="PageNumber"/>
        <w:lang w:val="zh-CN" w:eastAsia="zh-CN" w:bidi="zh-CN"/>
      </w:rPr>
      <w:fldChar w:fldCharType="separate"/>
    </w:r>
    <w:r>
      <w:rPr>
        <w:rStyle w:val="PageNumber"/>
        <w:lang w:val="zh-CN" w:eastAsia="zh-CN" w:bidi="zh-CN"/>
      </w:rPr>
      <w:t>8</w:t>
    </w:r>
    <w:r w:rsidRPr="00C2459D">
      <w:rPr>
        <w:rStyle w:val="PageNumber"/>
        <w:lang w:val="zh-CN" w:eastAsia="zh-CN" w:bidi="zh-CN"/>
      </w:rPr>
      <w:fldChar w:fldCharType="end"/>
    </w:r>
    <w:r>
      <w:rPr>
        <w:noProof/>
        <w:lang w:val="zh-CN" w:eastAsia="zh-CN" w:bidi="zh-CN"/>
      </w:rPr>
      <mc:AlternateContent>
        <mc:Choice Requires="wps">
          <w:drawing>
            <wp:anchor distT="0" distB="0" distL="114300" distR="114300" simplePos="0" relativeHeight="251643392" behindDoc="0" locked="0" layoutInCell="1" allowOverlap="1" wp14:anchorId="298A753F" wp14:editId="3FC0A97C">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E8E5D"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5w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5EU51fOKvvDQ&#10;lNt0IDjUWmMgbTZNavCh4gsr/0Sp1+AfUX8PwuEKOr6Uqti5a/k23Ab/LESEQwvKMP+MV/wBmJzA&#10;0GI9fETDRNQ2Yh7qvqE+PcjjEvu8u8N5d7CPQnPw+vVVWfKGNaeONjMuVHW67CnE94C9SEYtidll&#10;cLV7DHEsPZWktxw+2K5L8ROvsf81mgNzJBylxNJno0X6KcXAMqpl+LFVBFJ0Hxz3+W46nyfdZWd+&#10;9WbGDl1m1pcZ5TRD1TJKMZp3cdTq1pPdtHnCI7lbnk1jM+/Eb2R1JMtSyZ0fZZ20eOnnqt+fb/k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oiqvucBAADEAwAADgAAAAAAAAAAAAAAAAAuAgAAZHJzL2Uyb0RvYy54bWxQSwECLQAU&#10;AAYACAAAACEAhluH1dgAAAAFAQAADwAAAAAAAAAAAAAAAABBBAAAZHJzL2Rvd25yZXYueG1sUEsF&#10;BgAAAAAEAAQA8wAAAEYFAAAAAA==&#10;" filled="f" stroked="f">
              <o:lock v:ext="edit" aspectratio="t" selection="t"/>
            </v:rect>
          </w:pict>
        </mc:Fallback>
      </mc:AlternateContent>
    </w:r>
    <w:r>
      <w:rPr>
        <w:noProof/>
        <w:lang w:val="zh-CN" w:eastAsia="zh-CN" w:bidi="zh-CN"/>
      </w:rPr>
      <mc:AlternateContent>
        <mc:Choice Requires="wps">
          <w:drawing>
            <wp:anchor distT="0" distB="0" distL="114300" distR="114300" simplePos="0" relativeHeight="251644416" behindDoc="0" locked="0" layoutInCell="1" allowOverlap="1" wp14:anchorId="5D32CB58" wp14:editId="00AFCBE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0193" id="Rectangle 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0q6AEAAMQDAAAOAAAAZHJzL2Uyb0RvYy54bWysU9tuEzEQfUfiHyy/k92EtNBVNlXVqgip&#10;0IrABzj2bNZi12PGTjbl6xl7kxDoG+LFmpuPz8wcL673fSd2QMGiq+V0UkoBTqOxblPLb1/v37yX&#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7yazudJd9mZ&#10;X7yb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DhbSr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000000">
      <w:rPr>
        <w:noProof/>
        <w:lang w:val="zh-CN" w:eastAsia="zh-CN" w:bidi="zh-CN"/>
      </w:rPr>
      <w:pict w14:anchorId="70678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693" w14:textId="77777777" w:rsidR="00456AF8" w:rsidRDefault="00000000">
    <w:pPr>
      <w:pStyle w:val="Header"/>
    </w:pPr>
    <w:r>
      <w:rPr>
        <w:noProof/>
        <w:lang w:val="zh-CN" w:eastAsia="zh-CN" w:bidi="zh-CN"/>
      </w:rPr>
      <w:pict w14:anchorId="2A793DCF">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0844F622">
        <v:shape id="_x0000_s1037" type="#_x0000_m1102"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0D3BD" w14:textId="77777777" w:rsidR="00456AF8" w:rsidRDefault="00456AF8"/>
  <w:p w14:paraId="5127C76F" w14:textId="77777777" w:rsidR="00456AF8" w:rsidRDefault="00000000">
    <w:pPr>
      <w:pStyle w:val="Header"/>
    </w:pPr>
    <w:r>
      <w:rPr>
        <w:noProof/>
        <w:lang w:val="zh-CN" w:eastAsia="zh-CN" w:bidi="zh-CN"/>
      </w:rPr>
      <w:pict w14:anchorId="58A33836">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08B062DC">
        <v:shape id="_x0000_s1041" type="#_x0000_m1101"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ADBFD" w14:textId="77777777" w:rsidR="00456AF8" w:rsidRDefault="00456AF8"/>
  <w:p w14:paraId="677683FA" w14:textId="77777777" w:rsidR="00456AF8" w:rsidRDefault="00000000">
    <w:pPr>
      <w:pStyle w:val="Header"/>
    </w:pPr>
    <w:r>
      <w:rPr>
        <w:noProof/>
        <w:lang w:val="zh-CN" w:eastAsia="zh-CN" w:bidi="zh-CN"/>
      </w:rPr>
      <w:pict w14:anchorId="71CD5355">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6D02D3AB">
        <v:shape id="_x0000_s1045" type="#_x0000_m1100"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07C9" w14:textId="5C3AD204" w:rsidR="00456AF8" w:rsidRDefault="00A567E9" w:rsidP="003370E4">
    <w:pPr>
      <w:pStyle w:val="Header"/>
    </w:pPr>
    <w:r w:rsidRPr="00A30EF7">
      <w:rPr>
        <w:lang w:val="en-US" w:eastAsia="zh-CN" w:bidi="zh-CN"/>
      </w:rPr>
      <w:t>INFCOM-2/INF.2</w:t>
    </w:r>
    <w:r w:rsidRPr="00A30EF7">
      <w:rPr>
        <w:lang w:val="en-US" w:eastAsia="zh-CN" w:bidi="zh-CN"/>
      </w:rPr>
      <w:t>（</w:t>
    </w:r>
    <w:r w:rsidRPr="00A30EF7">
      <w:rPr>
        <w:lang w:val="en-US" w:eastAsia="zh-CN" w:bidi="zh-CN"/>
      </w:rPr>
      <w:t>3</w:t>
    </w:r>
    <w:r w:rsidRPr="00A30EF7">
      <w:rPr>
        <w:lang w:val="en-US" w:eastAsia="zh-CN" w:bidi="zh-CN"/>
      </w:rPr>
      <w:t>），</w:t>
    </w:r>
    <w:r w:rsidRPr="00A30EF7">
      <w:rPr>
        <w:lang w:val="en-US" w:eastAsia="zh-CN" w:bidi="zh-CN"/>
      </w:rPr>
      <w:t xml:space="preserve">p. </w:t>
    </w:r>
    <w:r w:rsidRPr="00C2459D">
      <w:rPr>
        <w:rStyle w:val="PageNumber"/>
        <w:lang w:val="zh-CN" w:eastAsia="zh-CN" w:bidi="zh-CN"/>
      </w:rPr>
      <w:fldChar w:fldCharType="begin"/>
    </w:r>
    <w:r w:rsidRPr="00A30EF7">
      <w:rPr>
        <w:rStyle w:val="PageNumber"/>
        <w:lang w:val="en-US" w:eastAsia="zh-CN" w:bidi="zh-CN"/>
      </w:rPr>
      <w:instrText xml:space="preserve"> PAGE </w:instrText>
    </w:r>
    <w:r w:rsidRPr="00C2459D">
      <w:rPr>
        <w:rStyle w:val="PageNumber"/>
        <w:lang w:val="zh-CN" w:eastAsia="zh-CN" w:bidi="zh-CN"/>
      </w:rPr>
      <w:fldChar w:fldCharType="separate"/>
    </w:r>
    <w:r w:rsidRPr="00A30EF7">
      <w:rPr>
        <w:rStyle w:val="PageNumber"/>
        <w:lang w:val="en-US" w:eastAsia="zh-CN" w:bidi="zh-CN"/>
      </w:rPr>
      <w:t>2</w:t>
    </w:r>
    <w:r>
      <w:rPr>
        <w:rStyle w:val="PageNumber"/>
        <w:lang w:val="zh-CN" w:eastAsia="zh-CN" w:bidi="zh-CN"/>
      </w:rPr>
      <w:t>6</w:t>
    </w:r>
    <w:r w:rsidRPr="00C2459D">
      <w:rPr>
        <w:rStyle w:val="PageNumber"/>
        <w:lang w:val="zh-CN" w:eastAsia="zh-CN" w:bidi="zh-CN"/>
      </w:rPr>
      <w:fldChar w:fldCharType="end"/>
    </w:r>
    <w:r>
      <w:rPr>
        <w:noProof/>
        <w:lang w:val="zh-CN" w:eastAsia="zh-CN" w:bidi="zh-CN"/>
      </w:rPr>
      <mc:AlternateContent>
        <mc:Choice Requires="wps">
          <w:drawing>
            <wp:anchor distT="0" distB="0" distL="114300" distR="114300" simplePos="0" relativeHeight="251639296" behindDoc="0" locked="0" layoutInCell="1" allowOverlap="1" wp14:anchorId="516E22B1" wp14:editId="35910E2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425D7" id="Rectangle 5"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mc:Fallback>
      </mc:AlternateContent>
    </w:r>
    <w:r>
      <w:rPr>
        <w:noProof/>
        <w:lang w:val="zh-CN" w:eastAsia="zh-CN" w:bidi="zh-CN"/>
      </w:rPr>
      <mc:AlternateContent>
        <mc:Choice Requires="wps">
          <w:drawing>
            <wp:anchor distT="0" distB="0" distL="114300" distR="114300" simplePos="0" relativeHeight="251640320" behindDoc="0" locked="0" layoutInCell="1" allowOverlap="1" wp14:anchorId="0935CE26" wp14:editId="03EB805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1CD7" id="Rectangle 4"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n9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v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Fd+Of3oAQAAxAMAAA4AAAAAAAAAAAAAAAAALgIAAGRycy9lMm9Eb2MueG1sUEsBAi0A&#10;FAAGAAgAAAAhAIZbh9XYAAAABQEAAA8AAAAAAAAAAAAAAAAAQgQAAGRycy9kb3ducmV2LnhtbFBL&#10;BQYAAAAABAAEAPMAAABHBQAAAAA=&#10;" filled="f" stroked="f">
              <o:lock v:ext="edit" aspectratio="t" selection="t"/>
            </v:rect>
          </w:pict>
        </mc:Fallback>
      </mc:AlternateContent>
    </w:r>
    <w:r w:rsidR="00000000">
      <w:rPr>
        <w:lang w:val="zh-CN" w:eastAsia="zh-CN" w:bidi="zh-CN"/>
      </w:rPr>
      <w:pict w14:anchorId="207F4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0;margin-top:0;width:50pt;height:50pt;z-index:251660800;visibility:hidden;mso-position-horizontal-relative:text;mso-position-vertical-relative:text">
          <v:path gradientshapeok="f"/>
          <o:lock v:ext="edit" selection="t"/>
        </v:shape>
      </w:pict>
    </w:r>
    <w:r w:rsidR="00000000">
      <w:rPr>
        <w:lang w:val="zh-CN" w:eastAsia="zh-CN" w:bidi="zh-CN"/>
      </w:rPr>
      <w:pict w14:anchorId="60755B79">
        <v:shape id="_x0000_s1073" type="#_x0000_t75" style="position:absolute;left:0;text-align:left;margin-left:0;margin-top:0;width:50pt;height:50pt;z-index:25166182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6F3" w14:textId="77777777" w:rsidR="00456AF8" w:rsidRDefault="00000000">
    <w:pPr>
      <w:pStyle w:val="Header"/>
    </w:pPr>
    <w:r>
      <w:rPr>
        <w:noProof/>
        <w:lang w:val="zh-CN" w:eastAsia="zh-CN" w:bidi="zh-CN"/>
      </w:rPr>
      <w:pict w14:anchorId="579F9C23">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2135D3D7">
        <v:shape id="_x0000_s1039" type="#_x0000_m1099"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0263B" w14:textId="77777777" w:rsidR="00456AF8" w:rsidRDefault="00456AF8"/>
  <w:p w14:paraId="35E78C50" w14:textId="77777777" w:rsidR="00456AF8" w:rsidRDefault="00000000">
    <w:pPr>
      <w:pStyle w:val="Header"/>
    </w:pPr>
    <w:r>
      <w:rPr>
        <w:noProof/>
        <w:lang w:val="zh-CN" w:eastAsia="zh-CN" w:bidi="zh-CN"/>
      </w:rPr>
      <w:pict w14:anchorId="290CB2E1">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6737180F">
        <v:shape id="_x0000_s1043" type="#_x0000_m1098"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FE9B9A" w14:textId="77777777" w:rsidR="00456AF8" w:rsidRDefault="00456AF8"/>
  <w:p w14:paraId="58A421CF" w14:textId="77777777" w:rsidR="00456AF8" w:rsidRDefault="00000000">
    <w:pPr>
      <w:pStyle w:val="Header"/>
    </w:pPr>
    <w:r>
      <w:rPr>
        <w:noProof/>
        <w:lang w:val="zh-CN" w:eastAsia="zh-CN" w:bidi="zh-CN"/>
      </w:rPr>
      <w:pict w14:anchorId="47A2EBBD">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503A87E7">
        <v:shape id="_x0000_s1051" type="#_x0000_m1097"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C30D" w14:textId="77777777" w:rsidR="00456AF8" w:rsidRDefault="00000000">
    <w:pPr>
      <w:pStyle w:val="Header"/>
    </w:pPr>
    <w:r>
      <w:rPr>
        <w:noProof/>
        <w:lang w:val="zh-CN" w:eastAsia="zh-CN" w:bidi="zh-CN"/>
      </w:rPr>
      <w:pict w14:anchorId="707C8560">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7415B99F">
        <v:shape id="_x0000_s1025" type="#_x0000_m1096"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39AA88" w14:textId="77777777" w:rsidR="00456AF8" w:rsidRDefault="00456AF8"/>
  <w:p w14:paraId="164FF0F6" w14:textId="77777777" w:rsidR="00456AF8" w:rsidRDefault="00000000">
    <w:pPr>
      <w:pStyle w:val="Header"/>
    </w:pPr>
    <w:r>
      <w:rPr>
        <w:noProof/>
        <w:lang w:val="zh-CN" w:eastAsia="zh-CN" w:bidi="zh-CN"/>
      </w:rPr>
      <w:pict w14:anchorId="007EEB72">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201B306F">
        <v:shape id="_x0000_s1027" type="#_x0000_m1095"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DBC0C5" w14:textId="77777777" w:rsidR="00456AF8" w:rsidRDefault="00456AF8"/>
  <w:p w14:paraId="707F1044" w14:textId="77777777" w:rsidR="00456AF8" w:rsidRDefault="00000000">
    <w:pPr>
      <w:pStyle w:val="Header"/>
    </w:pPr>
    <w:r>
      <w:rPr>
        <w:noProof/>
        <w:lang w:val="zh-CN" w:eastAsia="zh-CN" w:bidi="zh-CN"/>
      </w:rPr>
      <w:pict w14:anchorId="4E1DD8C2">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val="zh-CN" w:eastAsia="zh-CN" w:bidi="zh-CN"/>
      </w:rPr>
      <w:pict w14:anchorId="6A1165ED">
        <v:shape id="_x0000_s1029" type="#_x0000_m1094"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6F9D" w14:textId="487DD32A" w:rsidR="00456AF8" w:rsidRPr="007A1B2B" w:rsidRDefault="00456AF8" w:rsidP="007A1B2B">
    <w:pPr>
      <w:pStyle w:val="Header"/>
    </w:pPr>
    <w:r w:rsidRPr="00A30EF7">
      <w:rPr>
        <w:lang w:val="en-US" w:eastAsia="zh-CN" w:bidi="zh-CN"/>
      </w:rPr>
      <w:t>INFCOM-2/INF.2</w:t>
    </w:r>
    <w:r w:rsidRPr="00A30EF7">
      <w:rPr>
        <w:lang w:val="en-US" w:eastAsia="zh-CN" w:bidi="zh-CN"/>
      </w:rPr>
      <w:t>（</w:t>
    </w:r>
    <w:r w:rsidRPr="00A30EF7">
      <w:rPr>
        <w:lang w:val="en-US" w:eastAsia="zh-CN" w:bidi="zh-CN"/>
      </w:rPr>
      <w:t>3</w:t>
    </w:r>
    <w:r w:rsidRPr="00A30EF7">
      <w:rPr>
        <w:lang w:val="en-US" w:eastAsia="zh-CN" w:bidi="zh-CN"/>
      </w:rPr>
      <w:t>），</w:t>
    </w:r>
    <w:r w:rsidRPr="00A30EF7">
      <w:rPr>
        <w:lang w:val="en-US" w:eastAsia="zh-CN" w:bidi="zh-CN"/>
      </w:rPr>
      <w:t xml:space="preserve">p. </w:t>
    </w:r>
    <w:r w:rsidRPr="00C2459D">
      <w:rPr>
        <w:rStyle w:val="PageNumber"/>
        <w:lang w:val="zh-CN" w:eastAsia="zh-CN" w:bidi="zh-CN"/>
      </w:rPr>
      <w:fldChar w:fldCharType="begin"/>
    </w:r>
    <w:r w:rsidRPr="00A30EF7">
      <w:rPr>
        <w:rStyle w:val="PageNumber"/>
        <w:lang w:val="en-US" w:eastAsia="zh-CN" w:bidi="zh-CN"/>
      </w:rPr>
      <w:instrText xml:space="preserve"> PAGE </w:instrText>
    </w:r>
    <w:r w:rsidRPr="00C2459D">
      <w:rPr>
        <w:rStyle w:val="PageNumber"/>
        <w:lang w:val="zh-CN" w:eastAsia="zh-CN" w:bidi="zh-CN"/>
      </w:rPr>
      <w:fldChar w:fldCharType="separate"/>
    </w:r>
    <w:r>
      <w:rPr>
        <w:rStyle w:val="PageNumber"/>
        <w:noProof/>
        <w:lang w:val="zh-CN" w:eastAsia="zh-CN" w:bidi="zh-CN"/>
      </w:rPr>
      <w:t>6</w:t>
    </w:r>
    <w:r w:rsidRPr="00C2459D">
      <w:rPr>
        <w:rStyle w:val="PageNumber"/>
        <w:lang w:val="zh-CN" w:eastAsia="zh-CN" w:bidi="zh-CN"/>
      </w:rPr>
      <w:fldChar w:fldCharType="end"/>
    </w:r>
    <w:r w:rsidR="00000000">
      <w:rPr>
        <w:lang w:val="zh-CN" w:eastAsia="zh-CN" w:bidi="zh-CN"/>
      </w:rPr>
      <w:pict w14:anchorId="38801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0;margin-top:0;width:50pt;height:50pt;z-index:251662848;visibility:hidden;mso-position-horizontal-relative:text;mso-position-vertical-relative:text">
          <v:path gradientshapeok="f"/>
          <o:lock v:ext="edit" selection="t"/>
        </v:shape>
      </w:pict>
    </w:r>
    <w:r w:rsidR="00000000">
      <w:rPr>
        <w:lang w:val="zh-CN" w:eastAsia="zh-CN" w:bidi="zh-CN"/>
      </w:rPr>
      <w:pict w14:anchorId="37B26A7D">
        <v:shape id="_x0000_s1065" type="#_x0000_t75" style="position:absolute;left:0;text-align:left;margin-left:0;margin-top:0;width:50pt;height:50pt;z-index:25166387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0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2FC2F00"/>
    <w:multiLevelType w:val="hybridMultilevel"/>
    <w:tmpl w:val="7B58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4558E1"/>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D202EE6"/>
    <w:multiLevelType w:val="hybridMultilevel"/>
    <w:tmpl w:val="C70246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E383041"/>
    <w:multiLevelType w:val="hybridMultilevel"/>
    <w:tmpl w:val="4CB2B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FFC78DF"/>
    <w:multiLevelType w:val="hybridMultilevel"/>
    <w:tmpl w:val="BAD62EA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07E77A9"/>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0FB2DAE"/>
    <w:multiLevelType w:val="hybridMultilevel"/>
    <w:tmpl w:val="31D652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1837FEA"/>
    <w:multiLevelType w:val="hybridMultilevel"/>
    <w:tmpl w:val="FBEC19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21904C1"/>
    <w:multiLevelType w:val="hybridMultilevel"/>
    <w:tmpl w:val="D4B605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CA3602B"/>
    <w:multiLevelType w:val="hybridMultilevel"/>
    <w:tmpl w:val="11B0F31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1E931DF2"/>
    <w:multiLevelType w:val="hybridMultilevel"/>
    <w:tmpl w:val="8F46DD1E"/>
    <w:lvl w:ilvl="0" w:tplc="B16E5004">
      <w:start w:val="1"/>
      <w:numFmt w:val="bullet"/>
      <w:lvlText w:val=""/>
      <w:lvlJc w:val="left"/>
      <w:pPr>
        <w:ind w:left="720"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5B9B"/>
    <w:multiLevelType w:val="hybridMultilevel"/>
    <w:tmpl w:val="39049F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CD0ABF"/>
    <w:multiLevelType w:val="hybridMultilevel"/>
    <w:tmpl w:val="E4FC5AF2"/>
    <w:lvl w:ilvl="0" w:tplc="20000001">
      <w:start w:val="1"/>
      <w:numFmt w:val="bullet"/>
      <w:lvlText w:val=""/>
      <w:lvlJc w:val="left"/>
      <w:pPr>
        <w:ind w:left="720" w:hanging="360"/>
      </w:pPr>
      <w:rPr>
        <w:rFonts w:ascii="Symbol" w:hAnsi="Symbol" w:hint="default"/>
      </w:rPr>
    </w:lvl>
    <w:lvl w:ilvl="1" w:tplc="5822A17E">
      <w:start w:val="1"/>
      <w:numFmt w:val="bullet"/>
      <w:lvlText w:val="-"/>
      <w:lvlJc w:val="left"/>
      <w:pPr>
        <w:ind w:left="1440" w:hanging="360"/>
      </w:pPr>
      <w:rPr>
        <w:rFonts w:ascii="Verdana" w:hAnsi="Verdan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D55BB8"/>
    <w:multiLevelType w:val="hybridMultilevel"/>
    <w:tmpl w:val="7AB886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ED37F46"/>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FB14F73"/>
    <w:multiLevelType w:val="hybridMultilevel"/>
    <w:tmpl w:val="5F26C5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79713A"/>
    <w:multiLevelType w:val="hybridMultilevel"/>
    <w:tmpl w:val="E1A06032"/>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85D193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DF21BE7"/>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FAE331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FC40BBB"/>
    <w:multiLevelType w:val="hybridMultilevel"/>
    <w:tmpl w:val="70EA26A2"/>
    <w:lvl w:ilvl="0" w:tplc="D1228F6C">
      <w:start w:val="1"/>
      <w:numFmt w:val="bullet"/>
      <w:lvlText w:val=""/>
      <w:lvlJc w:val="left"/>
      <w:pPr>
        <w:ind w:left="6" w:hanging="360"/>
      </w:pPr>
      <w:rPr>
        <w:rFonts w:ascii="Symbol" w:hAnsi="Symbol" w:hint="default"/>
      </w:rPr>
    </w:lvl>
    <w:lvl w:ilvl="1" w:tplc="20000003">
      <w:start w:val="1"/>
      <w:numFmt w:val="bullet"/>
      <w:lvlText w:val="o"/>
      <w:lvlJc w:val="left"/>
      <w:pPr>
        <w:ind w:left="726" w:hanging="360"/>
      </w:pPr>
      <w:rPr>
        <w:rFonts w:ascii="Courier New" w:hAnsi="Courier New" w:cs="Courier New" w:hint="default"/>
      </w:rPr>
    </w:lvl>
    <w:lvl w:ilvl="2" w:tplc="20000005" w:tentative="1">
      <w:start w:val="1"/>
      <w:numFmt w:val="bullet"/>
      <w:lvlText w:val=""/>
      <w:lvlJc w:val="left"/>
      <w:pPr>
        <w:ind w:left="1446" w:hanging="360"/>
      </w:pPr>
      <w:rPr>
        <w:rFonts w:ascii="Wingdings" w:hAnsi="Wingdings" w:hint="default"/>
      </w:rPr>
    </w:lvl>
    <w:lvl w:ilvl="3" w:tplc="20000001" w:tentative="1">
      <w:start w:val="1"/>
      <w:numFmt w:val="bullet"/>
      <w:lvlText w:val=""/>
      <w:lvlJc w:val="left"/>
      <w:pPr>
        <w:ind w:left="2166" w:hanging="360"/>
      </w:pPr>
      <w:rPr>
        <w:rFonts w:ascii="Symbol" w:hAnsi="Symbol" w:hint="default"/>
      </w:rPr>
    </w:lvl>
    <w:lvl w:ilvl="4" w:tplc="20000003" w:tentative="1">
      <w:start w:val="1"/>
      <w:numFmt w:val="bullet"/>
      <w:lvlText w:val="o"/>
      <w:lvlJc w:val="left"/>
      <w:pPr>
        <w:ind w:left="2886" w:hanging="360"/>
      </w:pPr>
      <w:rPr>
        <w:rFonts w:ascii="Courier New" w:hAnsi="Courier New" w:cs="Courier New" w:hint="default"/>
      </w:rPr>
    </w:lvl>
    <w:lvl w:ilvl="5" w:tplc="20000005" w:tentative="1">
      <w:start w:val="1"/>
      <w:numFmt w:val="bullet"/>
      <w:lvlText w:val=""/>
      <w:lvlJc w:val="left"/>
      <w:pPr>
        <w:ind w:left="3606" w:hanging="360"/>
      </w:pPr>
      <w:rPr>
        <w:rFonts w:ascii="Wingdings" w:hAnsi="Wingdings" w:hint="default"/>
      </w:rPr>
    </w:lvl>
    <w:lvl w:ilvl="6" w:tplc="20000001" w:tentative="1">
      <w:start w:val="1"/>
      <w:numFmt w:val="bullet"/>
      <w:lvlText w:val=""/>
      <w:lvlJc w:val="left"/>
      <w:pPr>
        <w:ind w:left="4326" w:hanging="360"/>
      </w:pPr>
      <w:rPr>
        <w:rFonts w:ascii="Symbol" w:hAnsi="Symbol" w:hint="default"/>
      </w:rPr>
    </w:lvl>
    <w:lvl w:ilvl="7" w:tplc="20000003" w:tentative="1">
      <w:start w:val="1"/>
      <w:numFmt w:val="bullet"/>
      <w:lvlText w:val="o"/>
      <w:lvlJc w:val="left"/>
      <w:pPr>
        <w:ind w:left="5046" w:hanging="360"/>
      </w:pPr>
      <w:rPr>
        <w:rFonts w:ascii="Courier New" w:hAnsi="Courier New" w:cs="Courier New" w:hint="default"/>
      </w:rPr>
    </w:lvl>
    <w:lvl w:ilvl="8" w:tplc="20000005" w:tentative="1">
      <w:start w:val="1"/>
      <w:numFmt w:val="bullet"/>
      <w:lvlText w:val=""/>
      <w:lvlJc w:val="left"/>
      <w:pPr>
        <w:ind w:left="5766" w:hanging="360"/>
      </w:pPr>
      <w:rPr>
        <w:rFonts w:ascii="Wingdings" w:hAnsi="Wingdings" w:hint="default"/>
      </w:rPr>
    </w:lvl>
  </w:abstractNum>
  <w:abstractNum w:abstractNumId="22" w15:restartNumberingAfterBreak="0">
    <w:nsid w:val="411B5B44"/>
    <w:multiLevelType w:val="hybridMultilevel"/>
    <w:tmpl w:val="EF264CD6"/>
    <w:lvl w:ilvl="0" w:tplc="20000019">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F2DC5"/>
    <w:multiLevelType w:val="hybridMultilevel"/>
    <w:tmpl w:val="5164C7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44000C5"/>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453C5E8B"/>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5EA75DF"/>
    <w:multiLevelType w:val="hybridMultilevel"/>
    <w:tmpl w:val="DC48534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69F00B7"/>
    <w:multiLevelType w:val="hybridMultilevel"/>
    <w:tmpl w:val="1FECF2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866338F"/>
    <w:multiLevelType w:val="hybridMultilevel"/>
    <w:tmpl w:val="05109C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B887621"/>
    <w:multiLevelType w:val="hybridMultilevel"/>
    <w:tmpl w:val="403CC2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CD84CF3"/>
    <w:multiLevelType w:val="hybridMultilevel"/>
    <w:tmpl w:val="11B0F3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4CD95651"/>
    <w:multiLevelType w:val="hybridMultilevel"/>
    <w:tmpl w:val="60B433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F0D72B2"/>
    <w:multiLevelType w:val="hybridMultilevel"/>
    <w:tmpl w:val="E0F2504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0DD0390"/>
    <w:multiLevelType w:val="hybridMultilevel"/>
    <w:tmpl w:val="9842A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1D9427F"/>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5252564F"/>
    <w:multiLevelType w:val="hybridMultilevel"/>
    <w:tmpl w:val="971CAF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39E0E54"/>
    <w:multiLevelType w:val="hybridMultilevel"/>
    <w:tmpl w:val="A9103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E3412A"/>
    <w:multiLevelType w:val="hybridMultilevel"/>
    <w:tmpl w:val="D98457E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C11350E"/>
    <w:multiLevelType w:val="hybridMultilevel"/>
    <w:tmpl w:val="49D61B26"/>
    <w:lvl w:ilvl="0" w:tplc="E4320FD0">
      <w:start w:val="1"/>
      <w:numFmt w:val="lowerLetter"/>
      <w:lvlText w:val="(%1)"/>
      <w:lvlJc w:val="left"/>
      <w:pPr>
        <w:ind w:left="1080" w:hanging="360"/>
      </w:pPr>
      <w:rPr>
        <w:rFonts w:hint="default"/>
        <w:b w:val="0"/>
        <w:bCs w:val="0"/>
        <w:caps w:val="0"/>
        <w:sz w:val="20"/>
        <w:szCs w:val="20"/>
      </w:rPr>
    </w:lvl>
    <w:lvl w:ilvl="1" w:tplc="D1B0CDDC">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5CFC685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5E2F79F0"/>
    <w:multiLevelType w:val="hybridMultilevel"/>
    <w:tmpl w:val="6B982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5E6F1B26"/>
    <w:multiLevelType w:val="hybridMultilevel"/>
    <w:tmpl w:val="D28E4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0544E00"/>
    <w:multiLevelType w:val="hybridMultilevel"/>
    <w:tmpl w:val="97D0A1D0"/>
    <w:lvl w:ilvl="0" w:tplc="436CF6A0">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64485E3A"/>
    <w:multiLevelType w:val="hybridMultilevel"/>
    <w:tmpl w:val="4FE69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4B96282"/>
    <w:multiLevelType w:val="hybridMultilevel"/>
    <w:tmpl w:val="B3FA2C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587391A"/>
    <w:multiLevelType w:val="hybridMultilevel"/>
    <w:tmpl w:val="4560F5C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8C06062"/>
    <w:multiLevelType w:val="hybridMultilevel"/>
    <w:tmpl w:val="CBE0E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D032AF"/>
    <w:multiLevelType w:val="hybridMultilevel"/>
    <w:tmpl w:val="2674A7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692D43D1"/>
    <w:multiLevelType w:val="hybridMultilevel"/>
    <w:tmpl w:val="E93AD9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6B881E12"/>
    <w:multiLevelType w:val="hybridMultilevel"/>
    <w:tmpl w:val="9F6C978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0" w15:restartNumberingAfterBreak="0">
    <w:nsid w:val="6F2B04E8"/>
    <w:multiLevelType w:val="hybridMultilevel"/>
    <w:tmpl w:val="B81C85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75D0A05"/>
    <w:multiLevelType w:val="hybridMultilevel"/>
    <w:tmpl w:val="93827EE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77B707B7"/>
    <w:multiLevelType w:val="hybridMultilevel"/>
    <w:tmpl w:val="2B18BA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7C062B6"/>
    <w:multiLevelType w:val="hybridMultilevel"/>
    <w:tmpl w:val="4D24B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296EC3"/>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7EFD10EA"/>
    <w:multiLevelType w:val="hybridMultilevel"/>
    <w:tmpl w:val="A3348A5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7FD42D71"/>
    <w:multiLevelType w:val="hybridMultilevel"/>
    <w:tmpl w:val="A3348A5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584333173">
    <w:abstractNumId w:val="21"/>
  </w:num>
  <w:num w:numId="2" w16cid:durableId="434667167">
    <w:abstractNumId w:val="35"/>
  </w:num>
  <w:num w:numId="3" w16cid:durableId="83846582">
    <w:abstractNumId w:val="53"/>
  </w:num>
  <w:num w:numId="4" w16cid:durableId="1418985735">
    <w:abstractNumId w:val="14"/>
  </w:num>
  <w:num w:numId="5" w16cid:durableId="1951813125">
    <w:abstractNumId w:val="41"/>
  </w:num>
  <w:num w:numId="6" w16cid:durableId="1325545058">
    <w:abstractNumId w:val="12"/>
  </w:num>
  <w:num w:numId="7" w16cid:durableId="634214744">
    <w:abstractNumId w:val="26"/>
  </w:num>
  <w:num w:numId="8" w16cid:durableId="1312370105">
    <w:abstractNumId w:val="2"/>
  </w:num>
  <w:num w:numId="9" w16cid:durableId="802232233">
    <w:abstractNumId w:val="18"/>
  </w:num>
  <w:num w:numId="10" w16cid:durableId="525752486">
    <w:abstractNumId w:val="20"/>
  </w:num>
  <w:num w:numId="11" w16cid:durableId="1644576686">
    <w:abstractNumId w:val="34"/>
  </w:num>
  <w:num w:numId="12" w16cid:durableId="1448888392">
    <w:abstractNumId w:val="44"/>
  </w:num>
  <w:num w:numId="13" w16cid:durableId="815142622">
    <w:abstractNumId w:val="32"/>
  </w:num>
  <w:num w:numId="14" w16cid:durableId="1909344812">
    <w:abstractNumId w:val="16"/>
  </w:num>
  <w:num w:numId="15" w16cid:durableId="609899246">
    <w:abstractNumId w:val="24"/>
  </w:num>
  <w:num w:numId="16" w16cid:durableId="1579708726">
    <w:abstractNumId w:val="45"/>
  </w:num>
  <w:num w:numId="17" w16cid:durableId="929701990">
    <w:abstractNumId w:val="33"/>
  </w:num>
  <w:num w:numId="18" w16cid:durableId="1155992492">
    <w:abstractNumId w:val="28"/>
  </w:num>
  <w:num w:numId="19" w16cid:durableId="1349063675">
    <w:abstractNumId w:val="9"/>
  </w:num>
  <w:num w:numId="20" w16cid:durableId="150828937">
    <w:abstractNumId w:val="42"/>
  </w:num>
  <w:num w:numId="21" w16cid:durableId="1100102870">
    <w:abstractNumId w:val="30"/>
  </w:num>
  <w:num w:numId="22" w16cid:durableId="580530564">
    <w:abstractNumId w:val="10"/>
  </w:num>
  <w:num w:numId="23" w16cid:durableId="1923177932">
    <w:abstractNumId w:val="6"/>
  </w:num>
  <w:num w:numId="24" w16cid:durableId="2077311699">
    <w:abstractNumId w:val="55"/>
  </w:num>
  <w:num w:numId="25" w16cid:durableId="209197416">
    <w:abstractNumId w:val="56"/>
  </w:num>
  <w:num w:numId="26" w16cid:durableId="1609001764">
    <w:abstractNumId w:val="39"/>
  </w:num>
  <w:num w:numId="27" w16cid:durableId="373848261">
    <w:abstractNumId w:val="15"/>
  </w:num>
  <w:num w:numId="28" w16cid:durableId="1790926739">
    <w:abstractNumId w:val="49"/>
  </w:num>
  <w:num w:numId="29" w16cid:durableId="235212804">
    <w:abstractNumId w:val="47"/>
  </w:num>
  <w:num w:numId="30" w16cid:durableId="1222254939">
    <w:abstractNumId w:val="25"/>
  </w:num>
  <w:num w:numId="31" w16cid:durableId="469131969">
    <w:abstractNumId w:val="19"/>
  </w:num>
  <w:num w:numId="32" w16cid:durableId="211817853">
    <w:abstractNumId w:val="36"/>
  </w:num>
  <w:num w:numId="33" w16cid:durableId="1007488773">
    <w:abstractNumId w:val="8"/>
  </w:num>
  <w:num w:numId="34" w16cid:durableId="1554584346">
    <w:abstractNumId w:val="1"/>
  </w:num>
  <w:num w:numId="35" w16cid:durableId="750809979">
    <w:abstractNumId w:val="52"/>
  </w:num>
  <w:num w:numId="36" w16cid:durableId="1242445978">
    <w:abstractNumId w:val="46"/>
  </w:num>
  <w:num w:numId="37" w16cid:durableId="1614706986">
    <w:abstractNumId w:val="31"/>
  </w:num>
  <w:num w:numId="38" w16cid:durableId="1432505598">
    <w:abstractNumId w:val="40"/>
  </w:num>
  <w:num w:numId="39" w16cid:durableId="770473163">
    <w:abstractNumId w:val="50"/>
  </w:num>
  <w:num w:numId="40" w16cid:durableId="757794233">
    <w:abstractNumId w:val="23"/>
  </w:num>
  <w:num w:numId="41" w16cid:durableId="631983322">
    <w:abstractNumId w:val="7"/>
  </w:num>
  <w:num w:numId="42" w16cid:durableId="1074594895">
    <w:abstractNumId w:val="29"/>
  </w:num>
  <w:num w:numId="43" w16cid:durableId="82075971">
    <w:abstractNumId w:val="27"/>
  </w:num>
  <w:num w:numId="44" w16cid:durableId="1390346890">
    <w:abstractNumId w:val="51"/>
  </w:num>
  <w:num w:numId="45" w16cid:durableId="105464144">
    <w:abstractNumId w:val="0"/>
  </w:num>
  <w:num w:numId="46" w16cid:durableId="360396548">
    <w:abstractNumId w:val="54"/>
  </w:num>
  <w:num w:numId="47" w16cid:durableId="737705754">
    <w:abstractNumId w:val="4"/>
  </w:num>
  <w:num w:numId="48" w16cid:durableId="58750659">
    <w:abstractNumId w:val="13"/>
  </w:num>
  <w:num w:numId="49" w16cid:durableId="669063957">
    <w:abstractNumId w:val="5"/>
  </w:num>
  <w:num w:numId="50" w16cid:durableId="1832021120">
    <w:abstractNumId w:val="43"/>
  </w:num>
  <w:num w:numId="51" w16cid:durableId="1135558674">
    <w:abstractNumId w:val="17"/>
  </w:num>
  <w:num w:numId="52" w16cid:durableId="1669477642">
    <w:abstractNumId w:val="38"/>
  </w:num>
  <w:num w:numId="53" w16cid:durableId="1528518223">
    <w:abstractNumId w:val="48"/>
  </w:num>
  <w:num w:numId="54" w16cid:durableId="1386831347">
    <w:abstractNumId w:val="3"/>
  </w:num>
  <w:num w:numId="55" w16cid:durableId="720175500">
    <w:abstractNumId w:val="37"/>
  </w:num>
  <w:num w:numId="56" w16cid:durableId="286741842">
    <w:abstractNumId w:val="11"/>
  </w:num>
  <w:num w:numId="57" w16cid:durableId="168074111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4E"/>
    <w:rsid w:val="00000361"/>
    <w:rsid w:val="00003130"/>
    <w:rsid w:val="00005301"/>
    <w:rsid w:val="000133EE"/>
    <w:rsid w:val="000206A8"/>
    <w:rsid w:val="000232DF"/>
    <w:rsid w:val="00027205"/>
    <w:rsid w:val="0003137A"/>
    <w:rsid w:val="000333A3"/>
    <w:rsid w:val="00041171"/>
    <w:rsid w:val="00041727"/>
    <w:rsid w:val="000420CD"/>
    <w:rsid w:val="0004226F"/>
    <w:rsid w:val="000451EF"/>
    <w:rsid w:val="00050F8E"/>
    <w:rsid w:val="000518BB"/>
    <w:rsid w:val="00055DDB"/>
    <w:rsid w:val="00056FD4"/>
    <w:rsid w:val="000573AD"/>
    <w:rsid w:val="0006123B"/>
    <w:rsid w:val="00064F6B"/>
    <w:rsid w:val="00072F17"/>
    <w:rsid w:val="000731AA"/>
    <w:rsid w:val="00074901"/>
    <w:rsid w:val="00077F9C"/>
    <w:rsid w:val="00080396"/>
    <w:rsid w:val="000806D8"/>
    <w:rsid w:val="00082C80"/>
    <w:rsid w:val="00083847"/>
    <w:rsid w:val="00083C36"/>
    <w:rsid w:val="00084D58"/>
    <w:rsid w:val="00086A02"/>
    <w:rsid w:val="00092CAE"/>
    <w:rsid w:val="00092E42"/>
    <w:rsid w:val="00095E48"/>
    <w:rsid w:val="000A4F1C"/>
    <w:rsid w:val="000A69BF"/>
    <w:rsid w:val="000B4794"/>
    <w:rsid w:val="000B5056"/>
    <w:rsid w:val="000B67E2"/>
    <w:rsid w:val="000B7354"/>
    <w:rsid w:val="000B78DD"/>
    <w:rsid w:val="000C1C2C"/>
    <w:rsid w:val="000C225A"/>
    <w:rsid w:val="000C6781"/>
    <w:rsid w:val="000D0753"/>
    <w:rsid w:val="000D527C"/>
    <w:rsid w:val="000E070C"/>
    <w:rsid w:val="000E5A64"/>
    <w:rsid w:val="000F5E49"/>
    <w:rsid w:val="000F7A87"/>
    <w:rsid w:val="00102EAE"/>
    <w:rsid w:val="001047DC"/>
    <w:rsid w:val="00105D2E"/>
    <w:rsid w:val="00107353"/>
    <w:rsid w:val="00111BFD"/>
    <w:rsid w:val="0011498B"/>
    <w:rsid w:val="00120147"/>
    <w:rsid w:val="00123140"/>
    <w:rsid w:val="00123D94"/>
    <w:rsid w:val="001301FE"/>
    <w:rsid w:val="001307C5"/>
    <w:rsid w:val="00130BBC"/>
    <w:rsid w:val="00133D13"/>
    <w:rsid w:val="00135650"/>
    <w:rsid w:val="00150DBD"/>
    <w:rsid w:val="001514B1"/>
    <w:rsid w:val="00152384"/>
    <w:rsid w:val="00156F9B"/>
    <w:rsid w:val="00163BA3"/>
    <w:rsid w:val="00166B31"/>
    <w:rsid w:val="00167D54"/>
    <w:rsid w:val="00174139"/>
    <w:rsid w:val="00176AB5"/>
    <w:rsid w:val="00180771"/>
    <w:rsid w:val="00182C98"/>
    <w:rsid w:val="00187812"/>
    <w:rsid w:val="00190854"/>
    <w:rsid w:val="001930A3"/>
    <w:rsid w:val="00196EB8"/>
    <w:rsid w:val="001A25F0"/>
    <w:rsid w:val="001A341E"/>
    <w:rsid w:val="001A3A8E"/>
    <w:rsid w:val="001B0EA6"/>
    <w:rsid w:val="001B1CDF"/>
    <w:rsid w:val="001B2EC4"/>
    <w:rsid w:val="001B3B43"/>
    <w:rsid w:val="001B56F4"/>
    <w:rsid w:val="001C5144"/>
    <w:rsid w:val="001C5462"/>
    <w:rsid w:val="001D265C"/>
    <w:rsid w:val="001D3062"/>
    <w:rsid w:val="001D3CFB"/>
    <w:rsid w:val="001D559B"/>
    <w:rsid w:val="001D6302"/>
    <w:rsid w:val="001D6E74"/>
    <w:rsid w:val="001E2C22"/>
    <w:rsid w:val="001E740C"/>
    <w:rsid w:val="001E7DD0"/>
    <w:rsid w:val="001F1BDA"/>
    <w:rsid w:val="001F2538"/>
    <w:rsid w:val="001F2D29"/>
    <w:rsid w:val="0020095E"/>
    <w:rsid w:val="00210BFE"/>
    <w:rsid w:val="00210D30"/>
    <w:rsid w:val="00212663"/>
    <w:rsid w:val="00214984"/>
    <w:rsid w:val="002204FD"/>
    <w:rsid w:val="00221020"/>
    <w:rsid w:val="00227029"/>
    <w:rsid w:val="002308B5"/>
    <w:rsid w:val="00233C0B"/>
    <w:rsid w:val="00234A34"/>
    <w:rsid w:val="0023598C"/>
    <w:rsid w:val="00236E4C"/>
    <w:rsid w:val="00240D92"/>
    <w:rsid w:val="0024195D"/>
    <w:rsid w:val="00242C37"/>
    <w:rsid w:val="00243A5A"/>
    <w:rsid w:val="0025255D"/>
    <w:rsid w:val="002558ED"/>
    <w:rsid w:val="00255EE3"/>
    <w:rsid w:val="00256B3D"/>
    <w:rsid w:val="00261B67"/>
    <w:rsid w:val="0026743C"/>
    <w:rsid w:val="00270480"/>
    <w:rsid w:val="002779AF"/>
    <w:rsid w:val="00281C07"/>
    <w:rsid w:val="002823D8"/>
    <w:rsid w:val="0028531A"/>
    <w:rsid w:val="00285446"/>
    <w:rsid w:val="002872E6"/>
    <w:rsid w:val="00290082"/>
    <w:rsid w:val="00295593"/>
    <w:rsid w:val="002A354F"/>
    <w:rsid w:val="002A386C"/>
    <w:rsid w:val="002B09DF"/>
    <w:rsid w:val="002B540D"/>
    <w:rsid w:val="002B7A7E"/>
    <w:rsid w:val="002C1BD9"/>
    <w:rsid w:val="002C30BC"/>
    <w:rsid w:val="002C5965"/>
    <w:rsid w:val="002C5E15"/>
    <w:rsid w:val="002C7A88"/>
    <w:rsid w:val="002C7AB9"/>
    <w:rsid w:val="002D232B"/>
    <w:rsid w:val="002D2759"/>
    <w:rsid w:val="002D5E00"/>
    <w:rsid w:val="002D6A88"/>
    <w:rsid w:val="002D6DAC"/>
    <w:rsid w:val="002E261D"/>
    <w:rsid w:val="002E3FAD"/>
    <w:rsid w:val="002E4E16"/>
    <w:rsid w:val="002F6DAC"/>
    <w:rsid w:val="00301E8C"/>
    <w:rsid w:val="00307DDD"/>
    <w:rsid w:val="003143C9"/>
    <w:rsid w:val="003146E9"/>
    <w:rsid w:val="00314D5D"/>
    <w:rsid w:val="00320009"/>
    <w:rsid w:val="0032424A"/>
    <w:rsid w:val="003245D3"/>
    <w:rsid w:val="00325D26"/>
    <w:rsid w:val="00326595"/>
    <w:rsid w:val="00330AA3"/>
    <w:rsid w:val="00331584"/>
    <w:rsid w:val="00331964"/>
    <w:rsid w:val="00332561"/>
    <w:rsid w:val="00334987"/>
    <w:rsid w:val="003370E4"/>
    <w:rsid w:val="00340C69"/>
    <w:rsid w:val="00342E34"/>
    <w:rsid w:val="00345E56"/>
    <w:rsid w:val="00371CF1"/>
    <w:rsid w:val="0037222D"/>
    <w:rsid w:val="00373128"/>
    <w:rsid w:val="003750C1"/>
    <w:rsid w:val="0037569F"/>
    <w:rsid w:val="0038051E"/>
    <w:rsid w:val="00380AE7"/>
    <w:rsid w:val="00380AF7"/>
    <w:rsid w:val="00390B68"/>
    <w:rsid w:val="00394A05"/>
    <w:rsid w:val="00397770"/>
    <w:rsid w:val="00397880"/>
    <w:rsid w:val="003A27FF"/>
    <w:rsid w:val="003A3D24"/>
    <w:rsid w:val="003A513B"/>
    <w:rsid w:val="003A7016"/>
    <w:rsid w:val="003B0C08"/>
    <w:rsid w:val="003B4B6D"/>
    <w:rsid w:val="003C17A5"/>
    <w:rsid w:val="003C1843"/>
    <w:rsid w:val="003C6128"/>
    <w:rsid w:val="003D1552"/>
    <w:rsid w:val="003E381F"/>
    <w:rsid w:val="003E4046"/>
    <w:rsid w:val="003E6207"/>
    <w:rsid w:val="003E6276"/>
    <w:rsid w:val="003F003A"/>
    <w:rsid w:val="003F125B"/>
    <w:rsid w:val="003F7B3F"/>
    <w:rsid w:val="004058AD"/>
    <w:rsid w:val="0041078D"/>
    <w:rsid w:val="00410D11"/>
    <w:rsid w:val="00413DF6"/>
    <w:rsid w:val="00416F97"/>
    <w:rsid w:val="00420887"/>
    <w:rsid w:val="00425173"/>
    <w:rsid w:val="0043039B"/>
    <w:rsid w:val="00432CFA"/>
    <w:rsid w:val="00436197"/>
    <w:rsid w:val="004423FE"/>
    <w:rsid w:val="00445C26"/>
    <w:rsid w:val="00445C35"/>
    <w:rsid w:val="00450BFE"/>
    <w:rsid w:val="004522DA"/>
    <w:rsid w:val="00452325"/>
    <w:rsid w:val="00454B41"/>
    <w:rsid w:val="00456362"/>
    <w:rsid w:val="0045663A"/>
    <w:rsid w:val="00456AF8"/>
    <w:rsid w:val="00462896"/>
    <w:rsid w:val="0046344E"/>
    <w:rsid w:val="004667E7"/>
    <w:rsid w:val="004672CF"/>
    <w:rsid w:val="00470DEF"/>
    <w:rsid w:val="00475797"/>
    <w:rsid w:val="00475A7B"/>
    <w:rsid w:val="00475D91"/>
    <w:rsid w:val="00476D0A"/>
    <w:rsid w:val="004849B6"/>
    <w:rsid w:val="00491024"/>
    <w:rsid w:val="00491638"/>
    <w:rsid w:val="0049253B"/>
    <w:rsid w:val="0049683A"/>
    <w:rsid w:val="004A140B"/>
    <w:rsid w:val="004A3902"/>
    <w:rsid w:val="004A4B47"/>
    <w:rsid w:val="004B0EC9"/>
    <w:rsid w:val="004B1BD2"/>
    <w:rsid w:val="004B44C3"/>
    <w:rsid w:val="004B4620"/>
    <w:rsid w:val="004B7BAA"/>
    <w:rsid w:val="004C2DF7"/>
    <w:rsid w:val="004C4E0B"/>
    <w:rsid w:val="004C5863"/>
    <w:rsid w:val="004C69C6"/>
    <w:rsid w:val="004D497E"/>
    <w:rsid w:val="004E338A"/>
    <w:rsid w:val="004E3857"/>
    <w:rsid w:val="004E4809"/>
    <w:rsid w:val="004E4CC3"/>
    <w:rsid w:val="004E5985"/>
    <w:rsid w:val="004E6352"/>
    <w:rsid w:val="004E6460"/>
    <w:rsid w:val="004F1697"/>
    <w:rsid w:val="004F6B46"/>
    <w:rsid w:val="005019BC"/>
    <w:rsid w:val="0050425E"/>
    <w:rsid w:val="00511999"/>
    <w:rsid w:val="005145D6"/>
    <w:rsid w:val="00521EA5"/>
    <w:rsid w:val="00525B80"/>
    <w:rsid w:val="0053098F"/>
    <w:rsid w:val="00536B2E"/>
    <w:rsid w:val="005469CB"/>
    <w:rsid w:val="00546D8E"/>
    <w:rsid w:val="00553738"/>
    <w:rsid w:val="00553F7E"/>
    <w:rsid w:val="00560F4E"/>
    <w:rsid w:val="0056646F"/>
    <w:rsid w:val="005707DF"/>
    <w:rsid w:val="00571AE1"/>
    <w:rsid w:val="00581B28"/>
    <w:rsid w:val="005859C2"/>
    <w:rsid w:val="00591C95"/>
    <w:rsid w:val="00592267"/>
    <w:rsid w:val="0059421F"/>
    <w:rsid w:val="005A136D"/>
    <w:rsid w:val="005A337B"/>
    <w:rsid w:val="005A77EC"/>
    <w:rsid w:val="005A7A4A"/>
    <w:rsid w:val="005B0AE2"/>
    <w:rsid w:val="005B1F2C"/>
    <w:rsid w:val="005B5F3C"/>
    <w:rsid w:val="005C41F2"/>
    <w:rsid w:val="005C627E"/>
    <w:rsid w:val="005D03D9"/>
    <w:rsid w:val="005D1EE8"/>
    <w:rsid w:val="005D43F1"/>
    <w:rsid w:val="005D56AE"/>
    <w:rsid w:val="005D666D"/>
    <w:rsid w:val="005E3A59"/>
    <w:rsid w:val="00603A21"/>
    <w:rsid w:val="00604802"/>
    <w:rsid w:val="00613380"/>
    <w:rsid w:val="00615AB0"/>
    <w:rsid w:val="00616247"/>
    <w:rsid w:val="0061778C"/>
    <w:rsid w:val="0063035F"/>
    <w:rsid w:val="00630DCE"/>
    <w:rsid w:val="006341F4"/>
    <w:rsid w:val="00636B90"/>
    <w:rsid w:val="00643269"/>
    <w:rsid w:val="00643B24"/>
    <w:rsid w:val="00643D86"/>
    <w:rsid w:val="0064738B"/>
    <w:rsid w:val="006508EA"/>
    <w:rsid w:val="00650B4D"/>
    <w:rsid w:val="00656016"/>
    <w:rsid w:val="00657E4F"/>
    <w:rsid w:val="00667E86"/>
    <w:rsid w:val="0067400C"/>
    <w:rsid w:val="00682F7D"/>
    <w:rsid w:val="0068392D"/>
    <w:rsid w:val="00697DB5"/>
    <w:rsid w:val="006A00F7"/>
    <w:rsid w:val="006A044E"/>
    <w:rsid w:val="006A1B33"/>
    <w:rsid w:val="006A492A"/>
    <w:rsid w:val="006A7E5A"/>
    <w:rsid w:val="006B5C72"/>
    <w:rsid w:val="006B7047"/>
    <w:rsid w:val="006B7C5A"/>
    <w:rsid w:val="006C289D"/>
    <w:rsid w:val="006D0310"/>
    <w:rsid w:val="006D2009"/>
    <w:rsid w:val="006D34AB"/>
    <w:rsid w:val="006D5576"/>
    <w:rsid w:val="006D5B14"/>
    <w:rsid w:val="006E1A89"/>
    <w:rsid w:val="006E766D"/>
    <w:rsid w:val="006F0A35"/>
    <w:rsid w:val="006F4B29"/>
    <w:rsid w:val="006F6354"/>
    <w:rsid w:val="006F6CE9"/>
    <w:rsid w:val="00700106"/>
    <w:rsid w:val="00703E41"/>
    <w:rsid w:val="0070517C"/>
    <w:rsid w:val="00705C9F"/>
    <w:rsid w:val="007138CA"/>
    <w:rsid w:val="00716951"/>
    <w:rsid w:val="00720F6B"/>
    <w:rsid w:val="00725026"/>
    <w:rsid w:val="0072646D"/>
    <w:rsid w:val="00730ADA"/>
    <w:rsid w:val="00732C37"/>
    <w:rsid w:val="00735557"/>
    <w:rsid w:val="00735D9E"/>
    <w:rsid w:val="00735E0D"/>
    <w:rsid w:val="007411BB"/>
    <w:rsid w:val="00745A09"/>
    <w:rsid w:val="00751EAF"/>
    <w:rsid w:val="007540A1"/>
    <w:rsid w:val="00754CF7"/>
    <w:rsid w:val="00757B0D"/>
    <w:rsid w:val="00761320"/>
    <w:rsid w:val="0076469A"/>
    <w:rsid w:val="007651B1"/>
    <w:rsid w:val="00767CE1"/>
    <w:rsid w:val="00771A68"/>
    <w:rsid w:val="00771AF0"/>
    <w:rsid w:val="007744D2"/>
    <w:rsid w:val="0077680D"/>
    <w:rsid w:val="00786136"/>
    <w:rsid w:val="00794369"/>
    <w:rsid w:val="00795FAF"/>
    <w:rsid w:val="007A1B2B"/>
    <w:rsid w:val="007A6CF0"/>
    <w:rsid w:val="007B05CF"/>
    <w:rsid w:val="007B7CCF"/>
    <w:rsid w:val="007C212A"/>
    <w:rsid w:val="007C785E"/>
    <w:rsid w:val="007D29BA"/>
    <w:rsid w:val="007D5B3C"/>
    <w:rsid w:val="007E02E4"/>
    <w:rsid w:val="007E5EBE"/>
    <w:rsid w:val="007E7D21"/>
    <w:rsid w:val="007E7DBD"/>
    <w:rsid w:val="007F4541"/>
    <w:rsid w:val="007F482F"/>
    <w:rsid w:val="007F5EB1"/>
    <w:rsid w:val="007F7C94"/>
    <w:rsid w:val="008031C6"/>
    <w:rsid w:val="0080398D"/>
    <w:rsid w:val="00805174"/>
    <w:rsid w:val="00806385"/>
    <w:rsid w:val="00807CC5"/>
    <w:rsid w:val="00807ED7"/>
    <w:rsid w:val="00812039"/>
    <w:rsid w:val="00814CC6"/>
    <w:rsid w:val="00815804"/>
    <w:rsid w:val="00816175"/>
    <w:rsid w:val="00816A48"/>
    <w:rsid w:val="00816A4D"/>
    <w:rsid w:val="008213DE"/>
    <w:rsid w:val="008214F0"/>
    <w:rsid w:val="00826431"/>
    <w:rsid w:val="00826D53"/>
    <w:rsid w:val="008273AA"/>
    <w:rsid w:val="00831751"/>
    <w:rsid w:val="00833369"/>
    <w:rsid w:val="00835B42"/>
    <w:rsid w:val="00840210"/>
    <w:rsid w:val="00842A4E"/>
    <w:rsid w:val="008444CD"/>
    <w:rsid w:val="00845BFF"/>
    <w:rsid w:val="00847D99"/>
    <w:rsid w:val="0085038E"/>
    <w:rsid w:val="0085230A"/>
    <w:rsid w:val="00855757"/>
    <w:rsid w:val="00860B9A"/>
    <w:rsid w:val="0086271D"/>
    <w:rsid w:val="0086420B"/>
    <w:rsid w:val="00864DBF"/>
    <w:rsid w:val="00865AE2"/>
    <w:rsid w:val="008663C8"/>
    <w:rsid w:val="0087361C"/>
    <w:rsid w:val="0088163A"/>
    <w:rsid w:val="00893376"/>
    <w:rsid w:val="0089601F"/>
    <w:rsid w:val="008970B8"/>
    <w:rsid w:val="008A7313"/>
    <w:rsid w:val="008A7D91"/>
    <w:rsid w:val="008B7FC7"/>
    <w:rsid w:val="008C4337"/>
    <w:rsid w:val="008C4F06"/>
    <w:rsid w:val="008D0C90"/>
    <w:rsid w:val="008D6245"/>
    <w:rsid w:val="008E19AD"/>
    <w:rsid w:val="008E1E4A"/>
    <w:rsid w:val="008E611E"/>
    <w:rsid w:val="008F04E9"/>
    <w:rsid w:val="008F0615"/>
    <w:rsid w:val="008F103E"/>
    <w:rsid w:val="008F1FDB"/>
    <w:rsid w:val="008F36FB"/>
    <w:rsid w:val="009019AA"/>
    <w:rsid w:val="00902EA9"/>
    <w:rsid w:val="0090427F"/>
    <w:rsid w:val="00916549"/>
    <w:rsid w:val="00920506"/>
    <w:rsid w:val="009237CD"/>
    <w:rsid w:val="009241DF"/>
    <w:rsid w:val="00925CDF"/>
    <w:rsid w:val="00926231"/>
    <w:rsid w:val="00931DEB"/>
    <w:rsid w:val="00933957"/>
    <w:rsid w:val="009356FA"/>
    <w:rsid w:val="00936440"/>
    <w:rsid w:val="00940954"/>
    <w:rsid w:val="0094603B"/>
    <w:rsid w:val="0095048A"/>
    <w:rsid w:val="009504A1"/>
    <w:rsid w:val="00950605"/>
    <w:rsid w:val="009520B5"/>
    <w:rsid w:val="00952233"/>
    <w:rsid w:val="00954D66"/>
    <w:rsid w:val="009551F8"/>
    <w:rsid w:val="00963F8F"/>
    <w:rsid w:val="00965EB3"/>
    <w:rsid w:val="00973C62"/>
    <w:rsid w:val="00975D76"/>
    <w:rsid w:val="00976FC5"/>
    <w:rsid w:val="009820B2"/>
    <w:rsid w:val="00982E51"/>
    <w:rsid w:val="00983C50"/>
    <w:rsid w:val="009874B9"/>
    <w:rsid w:val="0099197C"/>
    <w:rsid w:val="00993581"/>
    <w:rsid w:val="009A20DE"/>
    <w:rsid w:val="009A288C"/>
    <w:rsid w:val="009A64C1"/>
    <w:rsid w:val="009B502E"/>
    <w:rsid w:val="009B6697"/>
    <w:rsid w:val="009C2B43"/>
    <w:rsid w:val="009C2C87"/>
    <w:rsid w:val="009C2EA4"/>
    <w:rsid w:val="009C4C04"/>
    <w:rsid w:val="009D5213"/>
    <w:rsid w:val="009E1C95"/>
    <w:rsid w:val="009E6BE7"/>
    <w:rsid w:val="009F1203"/>
    <w:rsid w:val="009F196A"/>
    <w:rsid w:val="009F669B"/>
    <w:rsid w:val="009F7566"/>
    <w:rsid w:val="009F7F18"/>
    <w:rsid w:val="00A02629"/>
    <w:rsid w:val="00A02A72"/>
    <w:rsid w:val="00A06BFE"/>
    <w:rsid w:val="00A10F5D"/>
    <w:rsid w:val="00A1199A"/>
    <w:rsid w:val="00A1243C"/>
    <w:rsid w:val="00A135AE"/>
    <w:rsid w:val="00A14AF1"/>
    <w:rsid w:val="00A16891"/>
    <w:rsid w:val="00A20F1C"/>
    <w:rsid w:val="00A26577"/>
    <w:rsid w:val="00A268CE"/>
    <w:rsid w:val="00A27BDA"/>
    <w:rsid w:val="00A30EF7"/>
    <w:rsid w:val="00A31B6B"/>
    <w:rsid w:val="00A332E8"/>
    <w:rsid w:val="00A35AF5"/>
    <w:rsid w:val="00A35DDF"/>
    <w:rsid w:val="00A36CBA"/>
    <w:rsid w:val="00A40930"/>
    <w:rsid w:val="00A432CD"/>
    <w:rsid w:val="00A43B5F"/>
    <w:rsid w:val="00A45741"/>
    <w:rsid w:val="00A46833"/>
    <w:rsid w:val="00A47EF6"/>
    <w:rsid w:val="00A50291"/>
    <w:rsid w:val="00A504B5"/>
    <w:rsid w:val="00A50ABD"/>
    <w:rsid w:val="00A52323"/>
    <w:rsid w:val="00A530E4"/>
    <w:rsid w:val="00A567E9"/>
    <w:rsid w:val="00A57901"/>
    <w:rsid w:val="00A604CD"/>
    <w:rsid w:val="00A60FE6"/>
    <w:rsid w:val="00A622F5"/>
    <w:rsid w:val="00A654BE"/>
    <w:rsid w:val="00A66DD6"/>
    <w:rsid w:val="00A75018"/>
    <w:rsid w:val="00A75358"/>
    <w:rsid w:val="00A770F7"/>
    <w:rsid w:val="00A771FD"/>
    <w:rsid w:val="00A77D65"/>
    <w:rsid w:val="00A80767"/>
    <w:rsid w:val="00A81102"/>
    <w:rsid w:val="00A81C90"/>
    <w:rsid w:val="00A85E15"/>
    <w:rsid w:val="00A874EF"/>
    <w:rsid w:val="00A95210"/>
    <w:rsid w:val="00A95415"/>
    <w:rsid w:val="00AA14EE"/>
    <w:rsid w:val="00AA245F"/>
    <w:rsid w:val="00AA2807"/>
    <w:rsid w:val="00AA3C89"/>
    <w:rsid w:val="00AA42FE"/>
    <w:rsid w:val="00AA786A"/>
    <w:rsid w:val="00AB32BD"/>
    <w:rsid w:val="00AB4723"/>
    <w:rsid w:val="00AC1F75"/>
    <w:rsid w:val="00AC2146"/>
    <w:rsid w:val="00AC4CDB"/>
    <w:rsid w:val="00AC70FE"/>
    <w:rsid w:val="00AD3003"/>
    <w:rsid w:val="00AD3AA3"/>
    <w:rsid w:val="00AD4358"/>
    <w:rsid w:val="00AE1855"/>
    <w:rsid w:val="00AE48E2"/>
    <w:rsid w:val="00AF61E1"/>
    <w:rsid w:val="00AF638A"/>
    <w:rsid w:val="00B00141"/>
    <w:rsid w:val="00B009AA"/>
    <w:rsid w:val="00B00ECE"/>
    <w:rsid w:val="00B030C8"/>
    <w:rsid w:val="00B039C0"/>
    <w:rsid w:val="00B03A09"/>
    <w:rsid w:val="00B04DBC"/>
    <w:rsid w:val="00B056E7"/>
    <w:rsid w:val="00B05B71"/>
    <w:rsid w:val="00B10035"/>
    <w:rsid w:val="00B15C76"/>
    <w:rsid w:val="00B165E6"/>
    <w:rsid w:val="00B1787D"/>
    <w:rsid w:val="00B22A0C"/>
    <w:rsid w:val="00B235DB"/>
    <w:rsid w:val="00B35ABD"/>
    <w:rsid w:val="00B40701"/>
    <w:rsid w:val="00B424D9"/>
    <w:rsid w:val="00B447C0"/>
    <w:rsid w:val="00B52510"/>
    <w:rsid w:val="00B53E53"/>
    <w:rsid w:val="00B53F6D"/>
    <w:rsid w:val="00B548A2"/>
    <w:rsid w:val="00B56934"/>
    <w:rsid w:val="00B60877"/>
    <w:rsid w:val="00B62F03"/>
    <w:rsid w:val="00B6406B"/>
    <w:rsid w:val="00B72444"/>
    <w:rsid w:val="00B80160"/>
    <w:rsid w:val="00B91A05"/>
    <w:rsid w:val="00B91C30"/>
    <w:rsid w:val="00B93B62"/>
    <w:rsid w:val="00B953D1"/>
    <w:rsid w:val="00B96D93"/>
    <w:rsid w:val="00BA30D0"/>
    <w:rsid w:val="00BB0D32"/>
    <w:rsid w:val="00BB2E1D"/>
    <w:rsid w:val="00BB64DE"/>
    <w:rsid w:val="00BC76B5"/>
    <w:rsid w:val="00BD5088"/>
    <w:rsid w:val="00BD5420"/>
    <w:rsid w:val="00BD6271"/>
    <w:rsid w:val="00BE2470"/>
    <w:rsid w:val="00BE2D98"/>
    <w:rsid w:val="00BF5191"/>
    <w:rsid w:val="00C04BD2"/>
    <w:rsid w:val="00C13EEC"/>
    <w:rsid w:val="00C14689"/>
    <w:rsid w:val="00C156A4"/>
    <w:rsid w:val="00C20FAA"/>
    <w:rsid w:val="00C23509"/>
    <w:rsid w:val="00C2459D"/>
    <w:rsid w:val="00C2755A"/>
    <w:rsid w:val="00C316F1"/>
    <w:rsid w:val="00C33015"/>
    <w:rsid w:val="00C40B22"/>
    <w:rsid w:val="00C42C95"/>
    <w:rsid w:val="00C43481"/>
    <w:rsid w:val="00C434B9"/>
    <w:rsid w:val="00C4470F"/>
    <w:rsid w:val="00C47393"/>
    <w:rsid w:val="00C50727"/>
    <w:rsid w:val="00C50DC0"/>
    <w:rsid w:val="00C55E5B"/>
    <w:rsid w:val="00C601B1"/>
    <w:rsid w:val="00C62739"/>
    <w:rsid w:val="00C720A4"/>
    <w:rsid w:val="00C730F3"/>
    <w:rsid w:val="00C7439F"/>
    <w:rsid w:val="00C74F59"/>
    <w:rsid w:val="00C759CA"/>
    <w:rsid w:val="00C7611C"/>
    <w:rsid w:val="00C76F30"/>
    <w:rsid w:val="00C84956"/>
    <w:rsid w:val="00C94097"/>
    <w:rsid w:val="00CA30B1"/>
    <w:rsid w:val="00CA4269"/>
    <w:rsid w:val="00CA48CA"/>
    <w:rsid w:val="00CA4DE1"/>
    <w:rsid w:val="00CA7330"/>
    <w:rsid w:val="00CB1C84"/>
    <w:rsid w:val="00CB5363"/>
    <w:rsid w:val="00CB64F0"/>
    <w:rsid w:val="00CC0736"/>
    <w:rsid w:val="00CC2909"/>
    <w:rsid w:val="00CD0549"/>
    <w:rsid w:val="00CE2BE7"/>
    <w:rsid w:val="00CE6B3C"/>
    <w:rsid w:val="00CF39E2"/>
    <w:rsid w:val="00CF6E53"/>
    <w:rsid w:val="00D05E6F"/>
    <w:rsid w:val="00D069BF"/>
    <w:rsid w:val="00D20296"/>
    <w:rsid w:val="00D2231A"/>
    <w:rsid w:val="00D26ED8"/>
    <w:rsid w:val="00D276BD"/>
    <w:rsid w:val="00D27929"/>
    <w:rsid w:val="00D33442"/>
    <w:rsid w:val="00D34B76"/>
    <w:rsid w:val="00D35943"/>
    <w:rsid w:val="00D3739A"/>
    <w:rsid w:val="00D419C6"/>
    <w:rsid w:val="00D44BAD"/>
    <w:rsid w:val="00D45B55"/>
    <w:rsid w:val="00D4785A"/>
    <w:rsid w:val="00D52E43"/>
    <w:rsid w:val="00D6598B"/>
    <w:rsid w:val="00D664D7"/>
    <w:rsid w:val="00D6721C"/>
    <w:rsid w:val="00D67CD1"/>
    <w:rsid w:val="00D67E1E"/>
    <w:rsid w:val="00D7097B"/>
    <w:rsid w:val="00D7197D"/>
    <w:rsid w:val="00D72BC4"/>
    <w:rsid w:val="00D77FA8"/>
    <w:rsid w:val="00D815FC"/>
    <w:rsid w:val="00D82836"/>
    <w:rsid w:val="00D8517B"/>
    <w:rsid w:val="00D8659C"/>
    <w:rsid w:val="00D91DFA"/>
    <w:rsid w:val="00DA159A"/>
    <w:rsid w:val="00DA3376"/>
    <w:rsid w:val="00DA5860"/>
    <w:rsid w:val="00DB1AB2"/>
    <w:rsid w:val="00DC17C2"/>
    <w:rsid w:val="00DC3139"/>
    <w:rsid w:val="00DC338D"/>
    <w:rsid w:val="00DC4FDF"/>
    <w:rsid w:val="00DC66F0"/>
    <w:rsid w:val="00DC7E04"/>
    <w:rsid w:val="00DD3105"/>
    <w:rsid w:val="00DD3A65"/>
    <w:rsid w:val="00DD62C6"/>
    <w:rsid w:val="00DE3B92"/>
    <w:rsid w:val="00DE48B4"/>
    <w:rsid w:val="00DE5ACA"/>
    <w:rsid w:val="00DE7137"/>
    <w:rsid w:val="00DF18E4"/>
    <w:rsid w:val="00DF22CD"/>
    <w:rsid w:val="00DF7BF2"/>
    <w:rsid w:val="00DF7FA4"/>
    <w:rsid w:val="00E00498"/>
    <w:rsid w:val="00E05901"/>
    <w:rsid w:val="00E1464C"/>
    <w:rsid w:val="00E14ADB"/>
    <w:rsid w:val="00E22F78"/>
    <w:rsid w:val="00E2425D"/>
    <w:rsid w:val="00E24F87"/>
    <w:rsid w:val="00E2617A"/>
    <w:rsid w:val="00E273FB"/>
    <w:rsid w:val="00E31CD4"/>
    <w:rsid w:val="00E370A0"/>
    <w:rsid w:val="00E44694"/>
    <w:rsid w:val="00E47231"/>
    <w:rsid w:val="00E52F9E"/>
    <w:rsid w:val="00E538E6"/>
    <w:rsid w:val="00E56696"/>
    <w:rsid w:val="00E67531"/>
    <w:rsid w:val="00E74332"/>
    <w:rsid w:val="00E768A9"/>
    <w:rsid w:val="00E802A2"/>
    <w:rsid w:val="00E805D2"/>
    <w:rsid w:val="00E8410F"/>
    <w:rsid w:val="00E85C0B"/>
    <w:rsid w:val="00E87533"/>
    <w:rsid w:val="00E90F43"/>
    <w:rsid w:val="00EA7089"/>
    <w:rsid w:val="00EB064C"/>
    <w:rsid w:val="00EB13D7"/>
    <w:rsid w:val="00EB1E83"/>
    <w:rsid w:val="00EB6EDE"/>
    <w:rsid w:val="00ED073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8A1"/>
    <w:rsid w:val="00F167BE"/>
    <w:rsid w:val="00F2412D"/>
    <w:rsid w:val="00F25D8D"/>
    <w:rsid w:val="00F273C2"/>
    <w:rsid w:val="00F27E20"/>
    <w:rsid w:val="00F3069C"/>
    <w:rsid w:val="00F3603E"/>
    <w:rsid w:val="00F44CCB"/>
    <w:rsid w:val="00F474C9"/>
    <w:rsid w:val="00F5126B"/>
    <w:rsid w:val="00F5306E"/>
    <w:rsid w:val="00F54EA3"/>
    <w:rsid w:val="00F56FB8"/>
    <w:rsid w:val="00F570D7"/>
    <w:rsid w:val="00F61675"/>
    <w:rsid w:val="00F62D96"/>
    <w:rsid w:val="00F6686B"/>
    <w:rsid w:val="00F67F74"/>
    <w:rsid w:val="00F712B3"/>
    <w:rsid w:val="00F71E9F"/>
    <w:rsid w:val="00F73DE3"/>
    <w:rsid w:val="00F744BF"/>
    <w:rsid w:val="00F75A7B"/>
    <w:rsid w:val="00F7632C"/>
    <w:rsid w:val="00F77219"/>
    <w:rsid w:val="00F84DD2"/>
    <w:rsid w:val="00F93C51"/>
    <w:rsid w:val="00F95439"/>
    <w:rsid w:val="00F96233"/>
    <w:rsid w:val="00F9719E"/>
    <w:rsid w:val="00FA3B8E"/>
    <w:rsid w:val="00FA78FB"/>
    <w:rsid w:val="00FB0872"/>
    <w:rsid w:val="00FB3A11"/>
    <w:rsid w:val="00FB54CC"/>
    <w:rsid w:val="00FB70CB"/>
    <w:rsid w:val="00FC702F"/>
    <w:rsid w:val="00FD1A37"/>
    <w:rsid w:val="00FD4E5B"/>
    <w:rsid w:val="00FD5B02"/>
    <w:rsid w:val="00FE2658"/>
    <w:rsid w:val="00FE4EE0"/>
    <w:rsid w:val="00FF0F9A"/>
    <w:rsid w:val="00FF582E"/>
    <w:rsid w:val="7C1DD9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45D260"/>
  <w15:docId w15:val="{A25C06FA-539B-41A4-99B5-0A00AE5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242C37"/>
    <w:pPr>
      <w:tabs>
        <w:tab w:val="clear" w:pos="1134"/>
        <w:tab w:val="right" w:leader="dot" w:pos="9628"/>
      </w:tabs>
      <w:spacing w:before="240" w:after="120"/>
      <w:jc w:val="left"/>
    </w:pPr>
    <w:rPr>
      <w:rFonts w:eastAsia="Calibri" w:cstheme="minorHAnsi"/>
      <w:color w:val="1F497D" w:themeColor="text2"/>
      <w:sz w:val="24"/>
      <w:szCs w:val="24"/>
      <w:lang w:val="en-U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paragraph">
    <w:name w:val="paragraph"/>
    <w:basedOn w:val="Normal"/>
    <w:rsid w:val="001301F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301FE"/>
  </w:style>
  <w:style w:type="character" w:customStyle="1" w:styleId="eop">
    <w:name w:val="eop"/>
    <w:basedOn w:val="DefaultParagraphFont"/>
    <w:rsid w:val="001301FE"/>
  </w:style>
  <w:style w:type="character" w:customStyle="1" w:styleId="TitleChar">
    <w:name w:val="Title Char"/>
    <w:basedOn w:val="DefaultParagraphFont"/>
    <w:link w:val="Title"/>
    <w:uiPriority w:val="10"/>
    <w:rsid w:val="001C5144"/>
    <w:rPr>
      <w:rFonts w:ascii="Verdana" w:eastAsia="Arial" w:hAnsi="Verdana" w:cs="Arial"/>
      <w:b/>
      <w:bCs/>
      <w:kern w:val="28"/>
      <w:sz w:val="32"/>
      <w:szCs w:val="32"/>
      <w:lang w:val="en-GB" w:eastAsia="en-US"/>
    </w:rPr>
  </w:style>
  <w:style w:type="paragraph" w:customStyle="1" w:styleId="Subtitle1">
    <w:name w:val="Subtitle1"/>
    <w:basedOn w:val="Normal"/>
    <w:next w:val="Normal"/>
    <w:uiPriority w:val="11"/>
    <w:qFormat/>
    <w:rsid w:val="001C5144"/>
    <w:pPr>
      <w:numPr>
        <w:ilvl w:val="1"/>
      </w:numPr>
      <w:tabs>
        <w:tab w:val="clear" w:pos="1134"/>
      </w:tabs>
      <w:spacing w:after="160" w:line="259" w:lineRule="auto"/>
      <w:jc w:val="left"/>
    </w:pPr>
    <w:rPr>
      <w:rFonts w:ascii="Calibri" w:eastAsia="Yu Mincho" w:hAnsi="Calibri"/>
      <w:color w:val="5A5A5A"/>
      <w:spacing w:val="15"/>
      <w:sz w:val="22"/>
      <w:szCs w:val="22"/>
      <w:lang w:val="en-US"/>
    </w:rPr>
  </w:style>
  <w:style w:type="character" w:customStyle="1" w:styleId="SubtitleChar">
    <w:name w:val="Subtitle Char"/>
    <w:basedOn w:val="DefaultParagraphFont"/>
    <w:link w:val="Subtitle"/>
    <w:uiPriority w:val="11"/>
    <w:rsid w:val="001C5144"/>
    <w:rPr>
      <w:rFonts w:eastAsia="Yu Mincho"/>
      <w:color w:val="5A5A5A"/>
      <w:spacing w:val="15"/>
    </w:rPr>
  </w:style>
  <w:style w:type="paragraph" w:styleId="ListParagraph">
    <w:name w:val="List Paragraph"/>
    <w:basedOn w:val="Normal"/>
    <w:uiPriority w:val="34"/>
    <w:qFormat/>
    <w:rsid w:val="001C5144"/>
    <w:pPr>
      <w:tabs>
        <w:tab w:val="clear" w:pos="1134"/>
      </w:tabs>
      <w:spacing w:after="160" w:line="259" w:lineRule="auto"/>
      <w:ind w:left="720"/>
      <w:contextualSpacing/>
      <w:jc w:val="left"/>
    </w:pPr>
    <w:rPr>
      <w:rFonts w:ascii="Calibri" w:eastAsia="Calibri" w:hAnsi="Calibri"/>
      <w:sz w:val="22"/>
      <w:szCs w:val="22"/>
      <w:lang w:val="en-US"/>
    </w:rPr>
  </w:style>
  <w:style w:type="character" w:customStyle="1" w:styleId="CommentTextChar">
    <w:name w:val="Comment Text Char"/>
    <w:basedOn w:val="DefaultParagraphFont"/>
    <w:link w:val="CommentText"/>
    <w:uiPriority w:val="99"/>
    <w:semiHidden/>
    <w:rsid w:val="001C514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1C5144"/>
    <w:rPr>
      <w:rFonts w:ascii="Verdana" w:eastAsia="Arial" w:hAnsi="Verdana" w:cs="Arial"/>
      <w:b/>
      <w:bCs/>
      <w:lang w:val="en-GB" w:eastAsia="en-US"/>
    </w:rPr>
  </w:style>
  <w:style w:type="paragraph" w:styleId="TOCHeading">
    <w:name w:val="TOC Heading"/>
    <w:basedOn w:val="Heading1"/>
    <w:next w:val="Normal"/>
    <w:uiPriority w:val="39"/>
    <w:unhideWhenUsed/>
    <w:qFormat/>
    <w:rsid w:val="001C5144"/>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table" w:customStyle="1" w:styleId="TableGrid1">
    <w:name w:val="Table Grid1"/>
    <w:basedOn w:val="TableNormal"/>
    <w:next w:val="TableGrid"/>
    <w:uiPriority w:val="39"/>
    <w:rsid w:val="001C514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next w:val="GridTable1Light-Accent1"/>
    <w:uiPriority w:val="46"/>
    <w:rsid w:val="001C514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1C514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1C5144"/>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C5144"/>
    <w:rPr>
      <w:color w:val="2B579A"/>
      <w:shd w:val="clear" w:color="auto" w:fill="E1DFDD"/>
    </w:rPr>
  </w:style>
  <w:style w:type="paragraph" w:styleId="EndnoteText">
    <w:name w:val="endnote text"/>
    <w:basedOn w:val="Normal"/>
    <w:link w:val="EndnoteTextChar"/>
    <w:uiPriority w:val="99"/>
    <w:unhideWhenUsed/>
    <w:rsid w:val="001C514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1C5144"/>
    <w:rPr>
      <w:rFonts w:ascii="Calibri" w:eastAsia="Calibri" w:hAnsi="Calibri" w:cs="Arial"/>
      <w:lang w:eastAsia="en-US"/>
    </w:rPr>
  </w:style>
  <w:style w:type="character" w:styleId="EndnoteReference">
    <w:name w:val="endnote reference"/>
    <w:basedOn w:val="DefaultParagraphFont"/>
    <w:uiPriority w:val="99"/>
    <w:semiHidden/>
    <w:unhideWhenUsed/>
    <w:rsid w:val="001C5144"/>
    <w:rPr>
      <w:vertAlign w:val="superscript"/>
    </w:rPr>
  </w:style>
  <w:style w:type="table" w:customStyle="1" w:styleId="GridTable41">
    <w:name w:val="Grid Table 41"/>
    <w:basedOn w:val="TableNormal"/>
    <w:next w:val="GridTable4"/>
    <w:uiPriority w:val="49"/>
    <w:rsid w:val="001C514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1C5144"/>
    <w:rPr>
      <w:rFonts w:ascii="Verdana" w:eastAsia="Arial" w:hAnsi="Verdana" w:cs="Arial"/>
      <w:lang w:val="en-GB" w:eastAsia="en-US"/>
    </w:rPr>
  </w:style>
  <w:style w:type="character" w:customStyle="1" w:styleId="FooterChar">
    <w:name w:val="Footer Char"/>
    <w:basedOn w:val="DefaultParagraphFont"/>
    <w:link w:val="Footer"/>
    <w:uiPriority w:val="99"/>
    <w:rsid w:val="001C5144"/>
    <w:rPr>
      <w:rFonts w:ascii="Verdana" w:eastAsia="Arial" w:hAnsi="Verdana" w:cs="Arial"/>
      <w:lang w:val="en-GB" w:eastAsia="en-US"/>
    </w:rPr>
  </w:style>
  <w:style w:type="paragraph" w:customStyle="1" w:styleId="Revision1">
    <w:name w:val="Revision1"/>
    <w:next w:val="Revision"/>
    <w:hidden/>
    <w:uiPriority w:val="99"/>
    <w:semiHidden/>
    <w:rsid w:val="001C514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1C5144"/>
    <w:pPr>
      <w:numPr>
        <w:ilvl w:val="1"/>
      </w:numPr>
      <w:spacing w:after="160"/>
    </w:pPr>
    <w:rPr>
      <w:rFonts w:ascii="Times New Roman" w:eastAsia="Yu Mincho" w:hAnsi="Times New Roman" w:cs="Times New Roman"/>
      <w:color w:val="5A5A5A"/>
      <w:spacing w:val="15"/>
      <w:lang w:val="en-US" w:eastAsia="zh-TW"/>
    </w:rPr>
  </w:style>
  <w:style w:type="character" w:customStyle="1" w:styleId="SubtitleChar1">
    <w:name w:val="Subtitle Char1"/>
    <w:basedOn w:val="DefaultParagraphFont"/>
    <w:rsid w:val="001C5144"/>
    <w:rPr>
      <w:rFonts w:asciiTheme="minorHAnsi" w:eastAsiaTheme="minorEastAsia" w:hAnsiTheme="minorHAnsi" w:cstheme="minorBidi"/>
      <w:color w:val="5A5A5A" w:themeColor="text1" w:themeTint="A5"/>
      <w:spacing w:val="15"/>
      <w:sz w:val="22"/>
      <w:szCs w:val="22"/>
      <w:lang w:val="en-GB" w:eastAsia="en-US"/>
    </w:rPr>
  </w:style>
  <w:style w:type="table" w:styleId="GridTable3-Accent1">
    <w:name w:val="Grid Table 3 Accent 1"/>
    <w:basedOn w:val="TableNormal"/>
    <w:uiPriority w:val="48"/>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1C51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C514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1C514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C5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1C5144"/>
    <w:rPr>
      <w:rFonts w:ascii="Verdana" w:eastAsia="Arial" w:hAnsi="Verdana" w:cs="Arial"/>
      <w:lang w:val="en-GB" w:eastAsia="en-US"/>
    </w:rPr>
  </w:style>
  <w:style w:type="paragraph" w:styleId="TOC5">
    <w:name w:val="toc 5"/>
    <w:basedOn w:val="Normal"/>
    <w:next w:val="Normal"/>
    <w:autoRedefine/>
    <w:unhideWhenUsed/>
    <w:rsid w:val="005D43F1"/>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5D43F1"/>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5D43F1"/>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5D43F1"/>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5D43F1"/>
    <w:pPr>
      <w:tabs>
        <w:tab w:val="clear" w:pos="1134"/>
      </w:tabs>
      <w:ind w:left="1600"/>
      <w:jc w:val="left"/>
    </w:pPr>
    <w:rPr>
      <w:rFonts w:asciiTheme="minorHAnsi" w:hAnsiTheme="minorHAnsi" w:cstheme="minorHAnsi"/>
    </w:rPr>
  </w:style>
  <w:style w:type="paragraph" w:customStyle="1" w:styleId="Heading3italics">
    <w:name w:val="Heading3italics"/>
    <w:basedOn w:val="WMOSubTitle1"/>
    <w:rsid w:val="003B4B6D"/>
    <w:pPr>
      <w:spacing w:before="240" w:after="240"/>
    </w:pPr>
    <w:rPr>
      <w:rFonts w:eastAsia="Times New Roman" w:cs="Times New Roman"/>
      <w:bCs/>
      <w:iCs/>
    </w:rPr>
  </w:style>
  <w:style w:type="paragraph" w:customStyle="1" w:styleId="italicheading">
    <w:name w:val="italicheading"/>
    <w:basedOn w:val="WMOSubTitle2"/>
    <w:rsid w:val="000333A3"/>
    <w:pPr>
      <w:spacing w:before="240" w:after="240"/>
      <w:ind w:right="-170"/>
    </w:pPr>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5302063">
      <w:bodyDiv w:val="1"/>
      <w:marLeft w:val="0"/>
      <w:marRight w:val="0"/>
      <w:marTop w:val="0"/>
      <w:marBottom w:val="0"/>
      <w:divBdr>
        <w:top w:val="none" w:sz="0" w:space="0" w:color="auto"/>
        <w:left w:val="none" w:sz="0" w:space="0" w:color="auto"/>
        <w:bottom w:val="none" w:sz="0" w:space="0" w:color="auto"/>
        <w:right w:val="none" w:sz="0" w:space="0" w:color="auto"/>
      </w:divBdr>
      <w:divsChild>
        <w:div w:id="2137866124">
          <w:marLeft w:val="0"/>
          <w:marRight w:val="0"/>
          <w:marTop w:val="0"/>
          <w:marBottom w:val="0"/>
          <w:divBdr>
            <w:top w:val="none" w:sz="0" w:space="0" w:color="auto"/>
            <w:left w:val="none" w:sz="0" w:space="0" w:color="auto"/>
            <w:bottom w:val="none" w:sz="0" w:space="0" w:color="auto"/>
            <w:right w:val="none" w:sz="0" w:space="0" w:color="auto"/>
          </w:divBdr>
        </w:div>
        <w:div w:id="1411926487">
          <w:marLeft w:val="0"/>
          <w:marRight w:val="0"/>
          <w:marTop w:val="0"/>
          <w:marBottom w:val="0"/>
          <w:divBdr>
            <w:top w:val="none" w:sz="0" w:space="0" w:color="auto"/>
            <w:left w:val="none" w:sz="0" w:space="0" w:color="auto"/>
            <w:bottom w:val="none" w:sz="0" w:space="0" w:color="auto"/>
            <w:right w:val="none" w:sz="0" w:space="0" w:color="auto"/>
          </w:divBdr>
        </w:div>
        <w:div w:id="206531714">
          <w:marLeft w:val="0"/>
          <w:marRight w:val="0"/>
          <w:marTop w:val="0"/>
          <w:marBottom w:val="0"/>
          <w:divBdr>
            <w:top w:val="none" w:sz="0" w:space="0" w:color="auto"/>
            <w:left w:val="none" w:sz="0" w:space="0" w:color="auto"/>
            <w:bottom w:val="none" w:sz="0" w:space="0" w:color="auto"/>
            <w:right w:val="none" w:sz="0" w:space="0" w:color="auto"/>
          </w:divBdr>
        </w:div>
        <w:div w:id="10139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paris2024.org/en/the-olympic-games-paris-2024/" TargetMode="External"/><Relationship Id="rId2" Type="http://schemas.openxmlformats.org/officeDocument/2006/relationships/hyperlink" Target="https://community.wmo.int/governance/commission-membership/commission-observation-infrastructures-and-information-systems-infcom/commission-infrastructure-officers/infcom-management-group/standing-committee-earth-observing-systems-and-monitoring-networks-sc/joint-expert-team-4" TargetMode="External"/><Relationship Id="rId1" Type="http://schemas.openxmlformats.org/officeDocument/2006/relationships/hyperlink" Target="https://community.wmo.int/governance/commission-membership/commission-observation-infrastructures-and-information-systems-in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16C6011-FF14-41F5-9980-B2B3508C434F}"/>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93D27D1-F79C-4753-96C7-5E42F8C9F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15810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Dean Lockett</dc:creator>
  <cp:lastModifiedBy>Zhaoli CHEN</cp:lastModifiedBy>
  <cp:revision>2</cp:revision>
  <cp:lastPrinted>2013-03-12T09:27:00Z</cp:lastPrinted>
  <dcterms:created xsi:type="dcterms:W3CDTF">2022-10-18T08:22:00Z</dcterms:created>
  <dcterms:modified xsi:type="dcterms:W3CDTF">2022-10-18T08:22:00Z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