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43D1" w14:paraId="5AF7029B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1236E7C" w14:textId="77777777" w:rsidR="00A80767" w:rsidRPr="002743D1" w:rsidRDefault="00A80767" w:rsidP="00A650A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 w:rsidRPr="002743D1">
              <w:rPr>
                <w:color w:val="365F91" w:themeColor="accent1" w:themeShade="BF"/>
                <w:sz w:val="10"/>
                <w:szCs w:val="10"/>
                <w:lang w:val="ru-RU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77527BBC" w14:textId="77777777" w:rsidR="00A80767" w:rsidRPr="002743D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2743D1">
              <w:rPr>
                <w:color w:val="365F91" w:themeColor="accent1" w:themeShade="BF"/>
                <w:szCs w:val="22"/>
                <w:lang w:val="ru-RU"/>
              </w:rPr>
              <w:drawing>
                <wp:anchor distT="0" distB="0" distL="114300" distR="114300" simplePos="0" relativeHeight="251659264" behindDoc="1" locked="1" layoutInCell="1" allowOverlap="1" wp14:anchorId="1D9FBD32" wp14:editId="1429E9D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37A2" w:rsidRPr="002743D1">
              <w:rPr>
                <w:rFonts w:cs="Tahoma"/>
                <w:b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3261E2B2" w14:textId="77777777" w:rsidR="00A80767" w:rsidRPr="002743D1" w:rsidRDefault="00DF37A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2743D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704282D4" w14:textId="1F08194D" w:rsidR="00A80767" w:rsidRPr="002743D1" w:rsidRDefault="00DF37A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2743D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Вторая сессия</w:t>
            </w:r>
            <w:r w:rsidR="00A80767" w:rsidRPr="002743D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2743D1">
              <w:rPr>
                <w:snapToGrid w:val="0"/>
                <w:color w:val="365F91" w:themeColor="accent1" w:themeShade="BF"/>
                <w:szCs w:val="22"/>
                <w:lang w:val="ru-RU"/>
              </w:rPr>
              <w:t>24</w:t>
            </w:r>
            <w:r w:rsidR="002743D1">
              <w:rPr>
                <w:snapToGrid w:val="0"/>
                <w:color w:val="365F91" w:themeColor="accent1" w:themeShade="BF"/>
                <w:szCs w:val="22"/>
                <w:lang w:val="en-US"/>
              </w:rPr>
              <w:t>–</w:t>
            </w:r>
            <w:r w:rsidRPr="002743D1">
              <w:rPr>
                <w:snapToGrid w:val="0"/>
                <w:color w:val="365F91" w:themeColor="accent1" w:themeShade="BF"/>
                <w:szCs w:val="22"/>
                <w:lang w:val="ru-RU"/>
              </w:rPr>
              <w:t>28 октября 2022</w:t>
            </w:r>
            <w:r w:rsidR="00C2318E">
              <w:rPr>
                <w:snapToGrid w:val="0"/>
                <w:color w:val="365F91" w:themeColor="accent1" w:themeShade="BF"/>
                <w:szCs w:val="22"/>
                <w:lang w:val="ru-RU"/>
              </w:rPr>
              <w:t> г.</w:t>
            </w:r>
            <w:r w:rsidRPr="002743D1">
              <w:rPr>
                <w:snapToGrid w:val="0"/>
                <w:color w:val="365F91" w:themeColor="accent1" w:themeShade="BF"/>
                <w:szCs w:val="22"/>
                <w:lang w:val="ru-RU"/>
              </w:rPr>
              <w:t>, Женева</w:t>
            </w:r>
          </w:p>
        </w:tc>
        <w:tc>
          <w:tcPr>
            <w:tcW w:w="2962" w:type="dxa"/>
          </w:tcPr>
          <w:p w14:paraId="42A1F9C0" w14:textId="6F01C86B" w:rsidR="00A80767" w:rsidRPr="002743D1" w:rsidRDefault="00DF37A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2743D1">
              <w:rPr>
                <w:rFonts w:cs="Tahoma"/>
                <w:b/>
                <w:color w:val="365F91" w:themeColor="accent1" w:themeShade="BF"/>
                <w:szCs w:val="22"/>
                <w:lang w:val="ru-RU"/>
              </w:rPr>
              <w:t>INFCOM-2/INF. 2(2)</w:t>
            </w:r>
          </w:p>
        </w:tc>
      </w:tr>
      <w:tr w:rsidR="00A80767" w:rsidRPr="002743D1" w14:paraId="71AD95E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12BD591" w14:textId="77777777" w:rsidR="00A80767" w:rsidRPr="002743D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6852" w:type="dxa"/>
            <w:vMerge/>
          </w:tcPr>
          <w:p w14:paraId="19ACECAD" w14:textId="77777777" w:rsidR="00A80767" w:rsidRPr="002743D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2962" w:type="dxa"/>
          </w:tcPr>
          <w:p w14:paraId="1A0069E3" w14:textId="688D1CEE" w:rsidR="00A80767" w:rsidRPr="002743D1" w:rsidRDefault="00A80767" w:rsidP="006F48E5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2743D1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Представлен: председателем</w:t>
            </w:r>
            <w:r w:rsidR="00274185" w:rsidRPr="002743D1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КГ-ГСК</w:t>
            </w:r>
          </w:p>
          <w:p w14:paraId="6D4890A9" w14:textId="7445C6B0" w:rsidR="00A80767" w:rsidRPr="002743D1" w:rsidRDefault="00A142D5" w:rsidP="006F48E5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2743D1">
              <w:rPr>
                <w:rFonts w:cs="Tahoma"/>
                <w:color w:val="365F91" w:themeColor="accent1" w:themeShade="BF"/>
                <w:szCs w:val="22"/>
                <w:lang w:val="ru-RU"/>
              </w:rPr>
              <w:t>12.X.2022</w:t>
            </w:r>
          </w:p>
          <w:p w14:paraId="7CFC2F40" w14:textId="2B977AA3" w:rsidR="00A650A2" w:rsidRPr="002743D1" w:rsidRDefault="00A650A2" w:rsidP="00A650A2">
            <w:pPr>
              <w:pStyle w:val="WMOBodyText"/>
              <w:rPr>
                <w:lang w:val="ru-RU" w:eastAsia="en-US"/>
              </w:rPr>
            </w:pPr>
          </w:p>
        </w:tc>
      </w:tr>
    </w:tbl>
    <w:p w14:paraId="4653FE27" w14:textId="6509790A" w:rsidR="005B37EA" w:rsidRPr="002743D1" w:rsidRDefault="005B37EA" w:rsidP="005B37EA">
      <w:pPr>
        <w:pStyle w:val="WMOBodyText"/>
        <w:rPr>
          <w:i/>
          <w:iCs/>
          <w:color w:val="FF0000"/>
          <w:lang w:val="ru-RU"/>
        </w:rPr>
      </w:pPr>
      <w:r w:rsidRPr="002743D1">
        <w:rPr>
          <w:i/>
          <w:iCs/>
          <w:color w:val="FF0000"/>
          <w:lang w:val="ru-RU"/>
        </w:rPr>
        <w:t>[Этот документ переведен для вашего удобства с помощью технологии машинного перевода с минимальным вмешательством человека. Не дается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документа.]</w:t>
      </w:r>
    </w:p>
    <w:p w14:paraId="2B5D5953" w14:textId="726EE589" w:rsidR="005E7B46" w:rsidRPr="002743D1" w:rsidRDefault="00274185" w:rsidP="005E7B46">
      <w:pPr>
        <w:pStyle w:val="Heading2"/>
        <w:rPr>
          <w:sz w:val="20"/>
          <w:szCs w:val="20"/>
          <w:lang w:val="ru-RU"/>
        </w:rPr>
      </w:pPr>
      <w:r w:rsidRPr="002743D1">
        <w:rPr>
          <w:lang w:val="ru-RU"/>
        </w:rPr>
        <w:t>ОТЧЕТ О ХОДЕ РАБОТЫ ПО ПРАКТИЧЕСКОЙ РЕАЛИЗАЦИИ ГЛОБАЛЬНОЙ СЛУЖБЫ КРИОСФЕРЫ (ГСК):</w:t>
      </w:r>
    </w:p>
    <w:p w14:paraId="37388FDB" w14:textId="2A414335" w:rsidR="00DF37A2" w:rsidRPr="0010013E" w:rsidRDefault="005E7B46" w:rsidP="005E7B46">
      <w:pPr>
        <w:pStyle w:val="Heading2"/>
        <w:rPr>
          <w:sz w:val="20"/>
          <w:szCs w:val="20"/>
          <w:lang w:val="ru-RU"/>
        </w:rPr>
      </w:pPr>
      <w:r w:rsidRPr="0010013E">
        <w:rPr>
          <w:sz w:val="20"/>
          <w:szCs w:val="20"/>
          <w:lang w:val="ru-RU"/>
        </w:rPr>
        <w:t xml:space="preserve">Переход и </w:t>
      </w:r>
      <w:r w:rsidR="00A94A8E" w:rsidRPr="0010013E">
        <w:rPr>
          <w:sz w:val="20"/>
          <w:szCs w:val="20"/>
          <w:lang w:val="ru-RU"/>
        </w:rPr>
        <w:t>предоперационный</w:t>
      </w:r>
      <w:r w:rsidR="00CB5BCF" w:rsidRPr="0010013E">
        <w:rPr>
          <w:sz w:val="20"/>
          <w:szCs w:val="20"/>
          <w:lang w:val="ru-RU"/>
        </w:rPr>
        <w:t xml:space="preserve"> план на </w:t>
      </w:r>
      <w:r w:rsidR="00973A21" w:rsidRPr="0010013E">
        <w:rPr>
          <w:kern w:val="28"/>
          <w:sz w:val="20"/>
          <w:szCs w:val="20"/>
          <w:lang w:val="ru-RU"/>
        </w:rPr>
        <w:t>2020—2023</w:t>
      </w:r>
      <w:r w:rsidR="00C2318E">
        <w:rPr>
          <w:kern w:val="28"/>
          <w:sz w:val="20"/>
          <w:szCs w:val="20"/>
          <w:lang w:val="en-US"/>
        </w:rPr>
        <w:t> </w:t>
      </w:r>
      <w:proofErr w:type="spellStart"/>
      <w:r w:rsidR="00C2318E">
        <w:rPr>
          <w:kern w:val="28"/>
          <w:sz w:val="20"/>
          <w:szCs w:val="20"/>
          <w:lang w:val="en-US"/>
        </w:rPr>
        <w:t>год</w:t>
      </w:r>
      <w:proofErr w:type="spellEnd"/>
      <w:r w:rsidR="00973A21" w:rsidRPr="0010013E">
        <w:rPr>
          <w:kern w:val="28"/>
          <w:sz w:val="20"/>
          <w:szCs w:val="20"/>
          <w:lang w:val="ru-RU"/>
        </w:rPr>
        <w:t>ы,</w:t>
      </w:r>
      <w:r w:rsidR="0061310A" w:rsidRPr="0010013E">
        <w:rPr>
          <w:sz w:val="20"/>
          <w:szCs w:val="20"/>
          <w:lang w:val="ru-RU"/>
        </w:rPr>
        <w:t xml:space="preserve"> резолюция 18 (ИС-73)</w:t>
      </w:r>
    </w:p>
    <w:p w14:paraId="0FF3A213" w14:textId="77777777" w:rsidR="00274185" w:rsidRPr="002743D1" w:rsidRDefault="00A142D2" w:rsidP="00274185">
      <w:pPr>
        <w:pStyle w:val="Heading2"/>
        <w:jc w:val="left"/>
        <w:rPr>
          <w:i/>
          <w:iCs w:val="0"/>
          <w:lang w:val="ru-RU"/>
        </w:rPr>
      </w:pPr>
      <w:bookmarkStart w:id="0" w:name="_APPENDIX_A:_"/>
      <w:bookmarkEnd w:id="0"/>
      <w:r w:rsidRPr="002743D1">
        <w:rPr>
          <w:i/>
          <w:sz w:val="20"/>
          <w:szCs w:val="20"/>
          <w:lang w:val="ru-RU"/>
        </w:rPr>
        <w:t>Введение</w:t>
      </w:r>
    </w:p>
    <w:p w14:paraId="109D5A65" w14:textId="60D0C040" w:rsidR="00274185" w:rsidRPr="002743D1" w:rsidRDefault="00973A21" w:rsidP="00D9701D">
      <w:pPr>
        <w:spacing w:before="240" w:after="240"/>
        <w:ind w:right="-170"/>
        <w:jc w:val="left"/>
        <w:rPr>
          <w:rFonts w:eastAsia="Verdana" w:cs="Verdana"/>
          <w:color w:val="000000"/>
          <w:lang w:val="ru-RU"/>
        </w:rPr>
      </w:pPr>
      <w:r w:rsidRPr="002743D1">
        <w:rPr>
          <w:rFonts w:eastAsia="Verdana" w:cs="Verdana"/>
          <w:color w:val="000000"/>
          <w:lang w:val="ru-RU"/>
        </w:rPr>
        <w:t xml:space="preserve">Глобальная служба криосферы (ГСК) является междисциплинарной областью деятельности ВМО, занимающейся удовлетворением потребностей ее Членов и их партнеров в </w:t>
      </w:r>
      <w:r w:rsidR="00274185" w:rsidRPr="002743D1">
        <w:rPr>
          <w:rFonts w:eastAsia="Verdana" w:cs="Verdana"/>
          <w:b/>
          <w:color w:val="000000"/>
          <w:lang w:val="ru-RU"/>
        </w:rPr>
        <w:t>авторитетной</w:t>
      </w:r>
      <w:r w:rsidR="00274185" w:rsidRPr="002743D1">
        <w:rPr>
          <w:rFonts w:eastAsia="Verdana" w:cs="Verdana"/>
          <w:color w:val="000000"/>
          <w:lang w:val="ru-RU"/>
        </w:rPr>
        <w:t xml:space="preserve">, </w:t>
      </w:r>
      <w:r w:rsidR="00274185" w:rsidRPr="002743D1">
        <w:rPr>
          <w:rFonts w:eastAsia="Verdana" w:cs="Verdana"/>
          <w:b/>
          <w:color w:val="000000"/>
          <w:lang w:val="ru-RU"/>
        </w:rPr>
        <w:t>доступной</w:t>
      </w:r>
      <w:r w:rsidR="00274185" w:rsidRPr="002743D1">
        <w:rPr>
          <w:rFonts w:eastAsia="Verdana" w:cs="Verdana"/>
          <w:color w:val="000000"/>
          <w:lang w:val="ru-RU"/>
        </w:rPr>
        <w:t xml:space="preserve"> </w:t>
      </w:r>
      <w:r w:rsidR="00274185" w:rsidRPr="002743D1">
        <w:rPr>
          <w:rFonts w:eastAsia="Verdana" w:cs="Verdana"/>
          <w:b/>
          <w:color w:val="000000"/>
          <w:lang w:val="ru-RU"/>
        </w:rPr>
        <w:t>научно обоснованной информации о</w:t>
      </w:r>
      <w:r w:rsidR="00274185" w:rsidRPr="002743D1">
        <w:rPr>
          <w:rFonts w:eastAsia="Verdana" w:cs="Verdana"/>
          <w:color w:val="000000"/>
          <w:lang w:val="ru-RU"/>
        </w:rPr>
        <w:t xml:space="preserve"> </w:t>
      </w:r>
      <w:r w:rsidR="00274185" w:rsidRPr="002743D1">
        <w:rPr>
          <w:rFonts w:eastAsia="Verdana" w:cs="Verdana"/>
          <w:b/>
          <w:color w:val="000000"/>
          <w:lang w:val="ru-RU"/>
        </w:rPr>
        <w:t xml:space="preserve">состоянии криосферы </w:t>
      </w:r>
      <w:r w:rsidR="00274185" w:rsidRPr="008100F1">
        <w:rPr>
          <w:rFonts w:eastAsia="Verdana" w:cs="Verdana"/>
          <w:bCs/>
          <w:color w:val="000000"/>
          <w:lang w:val="ru-RU"/>
        </w:rPr>
        <w:t>как</w:t>
      </w:r>
      <w:r w:rsidR="00274185" w:rsidRPr="002743D1">
        <w:rPr>
          <w:rFonts w:eastAsia="Verdana" w:cs="Verdana"/>
          <w:b/>
          <w:color w:val="000000"/>
          <w:lang w:val="ru-RU"/>
        </w:rPr>
        <w:t xml:space="preserve"> </w:t>
      </w:r>
      <w:r w:rsidR="00274185" w:rsidRPr="002743D1">
        <w:rPr>
          <w:rFonts w:eastAsia="Verdana" w:cs="Verdana"/>
          <w:color w:val="000000"/>
          <w:lang w:val="ru-RU"/>
        </w:rPr>
        <w:t>ключевого компонента</w:t>
      </w:r>
      <w:r w:rsidR="00274185" w:rsidRPr="002743D1">
        <w:rPr>
          <w:rFonts w:eastAsia="Verdana" w:cs="Verdana"/>
          <w:b/>
          <w:color w:val="000000"/>
          <w:lang w:val="ru-RU"/>
        </w:rPr>
        <w:t xml:space="preserve"> </w:t>
      </w:r>
      <w:r w:rsidR="00274185" w:rsidRPr="008100F1">
        <w:rPr>
          <w:rFonts w:eastAsia="Verdana" w:cs="Verdana"/>
          <w:b/>
          <w:color w:val="000000"/>
          <w:lang w:val="ru-RU"/>
        </w:rPr>
        <w:t>наблюдений за системой Земля</w:t>
      </w:r>
      <w:r w:rsidR="00274185" w:rsidRPr="002743D1">
        <w:rPr>
          <w:rFonts w:eastAsia="Verdana" w:cs="Verdana"/>
          <w:color w:val="000000"/>
          <w:lang w:val="ru-RU"/>
        </w:rPr>
        <w:t xml:space="preserve">. ГСК уполномочена оказывать поддержку </w:t>
      </w:r>
      <w:r w:rsidR="004C1DA5">
        <w:rPr>
          <w:rFonts w:eastAsia="Verdana" w:cs="Verdana"/>
          <w:color w:val="000000"/>
          <w:lang w:val="en-US"/>
        </w:rPr>
        <w:t>c</w:t>
      </w:r>
      <w:proofErr w:type="spellStart"/>
      <w:r w:rsidR="00274185" w:rsidRPr="002743D1">
        <w:rPr>
          <w:rFonts w:eastAsia="Verdana" w:cs="Verdana"/>
          <w:color w:val="000000"/>
          <w:lang w:val="ru-RU"/>
        </w:rPr>
        <w:t>транам</w:t>
      </w:r>
      <w:proofErr w:type="spellEnd"/>
      <w:r w:rsidR="00274185" w:rsidRPr="002743D1">
        <w:rPr>
          <w:rFonts w:eastAsia="Verdana" w:cs="Verdana"/>
          <w:color w:val="000000"/>
          <w:lang w:val="ru-RU"/>
        </w:rPr>
        <w:t xml:space="preserve">-членам в устойчивом расширении их возможностей для наблюдений всех компонентов криосферы, доступа к </w:t>
      </w:r>
      <w:proofErr w:type="spellStart"/>
      <w:r w:rsidR="00274185" w:rsidRPr="002743D1">
        <w:rPr>
          <w:rFonts w:eastAsia="Verdana" w:cs="Verdana"/>
          <w:color w:val="000000"/>
          <w:lang w:val="ru-RU"/>
        </w:rPr>
        <w:t>криосферным</w:t>
      </w:r>
      <w:proofErr w:type="spellEnd"/>
      <w:r w:rsidR="00274185" w:rsidRPr="002743D1">
        <w:rPr>
          <w:rFonts w:eastAsia="Verdana" w:cs="Verdana"/>
          <w:color w:val="000000"/>
          <w:lang w:val="ru-RU"/>
        </w:rPr>
        <w:t xml:space="preserve"> данным и их использования, а также для разработки  анализов и с добавленной стоимостью показателей </w:t>
      </w:r>
      <w:r w:rsidR="00274185" w:rsidRPr="002743D1">
        <w:rPr>
          <w:rFonts w:eastAsia="Verdana" w:cs="Verdana"/>
          <w:b/>
          <w:color w:val="000000"/>
          <w:lang w:val="ru-RU"/>
        </w:rPr>
        <w:t xml:space="preserve">на основе наблюдений </w:t>
      </w:r>
      <w:proofErr w:type="spellStart"/>
      <w:r w:rsidR="00274185" w:rsidRPr="004C1DA5">
        <w:rPr>
          <w:rFonts w:eastAsia="Verdana" w:cs="Verdana"/>
          <w:b/>
          <w:i/>
          <w:iCs/>
          <w:color w:val="000000"/>
          <w:lang w:val="ru-RU"/>
        </w:rPr>
        <w:t>in</w:t>
      </w:r>
      <w:proofErr w:type="spellEnd"/>
      <w:r w:rsidR="00274185" w:rsidRPr="004C1DA5">
        <w:rPr>
          <w:rFonts w:eastAsia="Verdana" w:cs="Verdana"/>
          <w:b/>
          <w:i/>
          <w:iCs/>
          <w:color w:val="000000"/>
          <w:lang w:val="ru-RU"/>
        </w:rPr>
        <w:t xml:space="preserve"> </w:t>
      </w:r>
      <w:proofErr w:type="spellStart"/>
      <w:r w:rsidR="00274185" w:rsidRPr="004C1DA5">
        <w:rPr>
          <w:rFonts w:eastAsia="Verdana" w:cs="Verdana"/>
          <w:b/>
          <w:i/>
          <w:iCs/>
          <w:color w:val="000000"/>
          <w:lang w:val="ru-RU"/>
        </w:rPr>
        <w:t>situ</w:t>
      </w:r>
      <w:proofErr w:type="spellEnd"/>
      <w:r w:rsidR="00274185" w:rsidRPr="002743D1">
        <w:rPr>
          <w:rFonts w:eastAsia="Verdana" w:cs="Verdana"/>
          <w:b/>
          <w:color w:val="000000"/>
          <w:lang w:val="ru-RU"/>
        </w:rPr>
        <w:t>, космических и воздушных наблюдений</w:t>
      </w:r>
      <w:r w:rsidR="00274185" w:rsidRPr="002743D1">
        <w:rPr>
          <w:rFonts w:eastAsia="Verdana" w:cs="Verdana"/>
          <w:color w:val="000000"/>
          <w:lang w:val="ru-RU"/>
        </w:rPr>
        <w:t xml:space="preserve"> за криосферой, </w:t>
      </w:r>
      <w:r w:rsidR="00274185" w:rsidRPr="002743D1">
        <w:rPr>
          <w:rFonts w:eastAsia="Verdana" w:cs="Verdana"/>
          <w:b/>
          <w:color w:val="000000"/>
          <w:lang w:val="ru-RU"/>
        </w:rPr>
        <w:t xml:space="preserve">а также моделей </w:t>
      </w:r>
      <w:r w:rsidR="00274185" w:rsidRPr="002743D1">
        <w:rPr>
          <w:rFonts w:eastAsia="Verdana" w:cs="Verdana"/>
          <w:color w:val="000000"/>
          <w:lang w:val="ru-RU"/>
        </w:rPr>
        <w:t>для удовлетворения определенных информационных потребностей в</w:t>
      </w:r>
      <w:r w:rsidR="00274185" w:rsidRPr="002743D1">
        <w:rPr>
          <w:rFonts w:eastAsia="Verdana" w:cs="Verdana"/>
          <w:lang w:val="ru-RU"/>
        </w:rPr>
        <w:t xml:space="preserve"> основе</w:t>
      </w:r>
      <w:hyperlink r:id="rId12">
        <w:r w:rsidR="00274185" w:rsidRPr="002743D1">
          <w:rPr>
            <w:rFonts w:eastAsia="Verdana" w:cs="Verdana"/>
            <w:color w:val="0000FF"/>
            <w:lang w:val="ru-RU"/>
          </w:rPr>
          <w:t xml:space="preserve"> Стратегическ</w:t>
        </w:r>
        <w:r w:rsidR="004C1DA5">
          <w:rPr>
            <w:rFonts w:eastAsia="Verdana" w:cs="Verdana"/>
            <w:color w:val="0000FF"/>
            <w:lang w:val="ru-RU"/>
          </w:rPr>
          <w:t>ого</w:t>
        </w:r>
        <w:r w:rsidR="00274185" w:rsidRPr="002743D1">
          <w:rPr>
            <w:rFonts w:eastAsia="Verdana" w:cs="Verdana"/>
            <w:color w:val="0000FF"/>
            <w:lang w:val="ru-RU"/>
          </w:rPr>
          <w:t xml:space="preserve"> план</w:t>
        </w:r>
        <w:r w:rsidR="004C1DA5">
          <w:rPr>
            <w:rFonts w:eastAsia="Verdana" w:cs="Verdana"/>
            <w:color w:val="0000FF"/>
            <w:lang w:val="ru-RU"/>
          </w:rPr>
          <w:t>а</w:t>
        </w:r>
        <w:r w:rsidR="00274185" w:rsidRPr="002743D1">
          <w:rPr>
            <w:rFonts w:eastAsia="Verdana" w:cs="Verdana"/>
            <w:color w:val="0000FF"/>
            <w:lang w:val="ru-RU"/>
          </w:rPr>
          <w:t xml:space="preserve"> ВМО</w:t>
        </w:r>
      </w:hyperlink>
      <w:r w:rsidR="00274185" w:rsidRPr="002743D1">
        <w:rPr>
          <w:rFonts w:eastAsia="Verdana" w:cs="Verdana"/>
          <w:vertAlign w:val="superscript"/>
          <w:lang w:val="ru-RU"/>
        </w:rPr>
        <w:footnoteReference w:id="2"/>
      </w:r>
      <w:r w:rsidR="00274185" w:rsidRPr="002743D1">
        <w:rPr>
          <w:rFonts w:eastAsia="Verdana" w:cs="Verdana"/>
          <w:lang w:val="ru-RU"/>
        </w:rPr>
        <w:t xml:space="preserve"> на 2020—2023</w:t>
      </w:r>
      <w:r w:rsidR="00C2318E">
        <w:rPr>
          <w:rFonts w:eastAsia="Verdana" w:cs="Verdana"/>
          <w:lang w:val="ru-RU"/>
        </w:rPr>
        <w:t> год</w:t>
      </w:r>
      <w:r w:rsidR="00274185" w:rsidRPr="002743D1">
        <w:rPr>
          <w:rFonts w:eastAsia="Verdana" w:cs="Verdana"/>
          <w:lang w:val="ru-RU"/>
        </w:rPr>
        <w:t xml:space="preserve">ы и </w:t>
      </w:r>
      <w:hyperlink r:id="rId13">
        <w:r w:rsidR="00274185" w:rsidRPr="002743D1">
          <w:rPr>
            <w:rFonts w:eastAsia="Verdana" w:cs="Verdana"/>
            <w:color w:val="0000FF"/>
            <w:lang w:val="ru-RU"/>
          </w:rPr>
          <w:t>цели ВМО в области водных ресурсов</w:t>
        </w:r>
      </w:hyperlink>
      <w:r w:rsidR="00274185" w:rsidRPr="002743D1">
        <w:rPr>
          <w:rFonts w:eastAsia="Verdana" w:cs="Verdana"/>
          <w:lang w:val="ru-RU"/>
        </w:rPr>
        <w:t>.</w:t>
      </w:r>
    </w:p>
    <w:p w14:paraId="7FA17D99" w14:textId="77777777" w:rsidR="00274185" w:rsidRPr="002743D1" w:rsidRDefault="00274185" w:rsidP="00D9701D">
      <w:pPr>
        <w:spacing w:before="240" w:after="240"/>
        <w:ind w:right="-170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lang w:val="ru-RU"/>
        </w:rPr>
        <w:t xml:space="preserve">Членам ВМО требуется </w:t>
      </w:r>
      <w:proofErr w:type="spellStart"/>
      <w:r w:rsidRPr="002743D1">
        <w:rPr>
          <w:rFonts w:eastAsia="Verdana" w:cs="Verdana"/>
          <w:lang w:val="ru-RU"/>
        </w:rPr>
        <w:t>криосферная</w:t>
      </w:r>
      <w:proofErr w:type="spellEnd"/>
      <w:r w:rsidRPr="002743D1">
        <w:rPr>
          <w:rFonts w:eastAsia="Verdana" w:cs="Verdana"/>
          <w:lang w:val="ru-RU"/>
        </w:rPr>
        <w:t xml:space="preserve"> информация для представления динамических процессов системы Земля и для осуществления сопряжения систем океан-криосфера-атмосфера-суша во всех широтах и возвышениях для метеорологического, морского льда, климата и гидрологического мониторинга, прогнозирования и прогнозирования, уделяя особое внимание оперативному мониторингу в поддержку безопасности на суше и на морском льду.</w:t>
      </w:r>
    </w:p>
    <w:p w14:paraId="715C5D86" w14:textId="77777777" w:rsidR="00274185" w:rsidRPr="002743D1" w:rsidRDefault="00274185" w:rsidP="003F6EEC">
      <w:pPr>
        <w:pStyle w:val="Heading2"/>
        <w:spacing w:after="240"/>
        <w:jc w:val="left"/>
        <w:rPr>
          <w:lang w:val="ru-RU"/>
        </w:rPr>
      </w:pPr>
      <w:bookmarkStart w:id="1" w:name="_Toc65766289"/>
      <w:r w:rsidRPr="002743D1">
        <w:rPr>
          <w:i/>
          <w:sz w:val="20"/>
          <w:szCs w:val="20"/>
          <w:lang w:val="ru-RU"/>
        </w:rPr>
        <w:t>Осуществление ГСК</w:t>
      </w:r>
      <w:bookmarkEnd w:id="1"/>
    </w:p>
    <w:p w14:paraId="7F7CE320" w14:textId="2F4969C9" w:rsidR="00274185" w:rsidRPr="002743D1" w:rsidRDefault="00274185" w:rsidP="00CA5CAF">
      <w:pPr>
        <w:tabs>
          <w:tab w:val="clear" w:pos="1134"/>
        </w:tabs>
        <w:spacing w:before="120" w:after="120"/>
        <w:ind w:left="567" w:right="-170" w:hanging="561"/>
        <w:jc w:val="left"/>
        <w:rPr>
          <w:lang w:val="ru-RU"/>
        </w:rPr>
      </w:pPr>
      <w:r w:rsidRPr="002743D1">
        <w:rPr>
          <w:lang w:val="ru-RU"/>
        </w:rPr>
        <w:t>a)</w:t>
      </w:r>
      <w:r w:rsidRPr="002743D1">
        <w:rPr>
          <w:lang w:val="ru-RU"/>
        </w:rPr>
        <w:tab/>
      </w:r>
      <w:r w:rsidRPr="002743D1">
        <w:rPr>
          <w:rFonts w:eastAsia="Verdana" w:cs="Verdana"/>
          <w:lang w:val="ru-RU"/>
        </w:rPr>
        <w:t>Сеть приземных наблюдений ГСК (</w:t>
      </w:r>
      <w:proofErr w:type="spellStart"/>
      <w:r w:rsidRPr="002743D1">
        <w:rPr>
          <w:rFonts w:eastAsia="Verdana" w:cs="Verdana"/>
          <w:lang w:val="ru-RU"/>
        </w:rPr>
        <w:t>КриоНет</w:t>
      </w:r>
      <w:proofErr w:type="spellEnd"/>
      <w:r w:rsidRPr="002743D1">
        <w:rPr>
          <w:rFonts w:eastAsia="Verdana" w:cs="Verdana"/>
          <w:lang w:val="ru-RU"/>
        </w:rPr>
        <w:t xml:space="preserve"> и содействующие станции) была включена в Интегрированную глобальную систему наблюдений ВМО (ИГСНВ) (ИС-70)</w:t>
      </w:r>
      <w:r w:rsidR="00FD0952">
        <w:rPr>
          <w:rFonts w:eastAsia="Verdana" w:cs="Verdana"/>
          <w:lang w:val="ru-RU"/>
        </w:rPr>
        <w:t>;</w:t>
      </w:r>
    </w:p>
    <w:p w14:paraId="75222FCB" w14:textId="38A9DE87" w:rsidR="00274185" w:rsidRPr="002743D1" w:rsidRDefault="00274185" w:rsidP="00A22C47">
      <w:pPr>
        <w:tabs>
          <w:tab w:val="clear" w:pos="1134"/>
        </w:tabs>
        <w:spacing w:before="120" w:after="120"/>
        <w:ind w:left="567" w:right="14" w:hanging="562"/>
        <w:jc w:val="left"/>
        <w:rPr>
          <w:lang w:val="ru-RU"/>
        </w:rPr>
      </w:pPr>
      <w:r w:rsidRPr="002743D1">
        <w:rPr>
          <w:lang w:val="ru-RU"/>
        </w:rPr>
        <w:lastRenderedPageBreak/>
        <w:t>b)</w:t>
      </w:r>
      <w:r w:rsidRPr="002743D1">
        <w:rPr>
          <w:lang w:val="ru-RU"/>
        </w:rPr>
        <w:tab/>
      </w:r>
      <w:r w:rsidRPr="002743D1">
        <w:rPr>
          <w:rFonts w:eastAsia="Verdana" w:cs="Verdana"/>
          <w:lang w:val="ru-RU"/>
        </w:rPr>
        <w:t>ВМО опубликовала регламентные и руководящие материалы по криосфере, в том числе в качестве вклада в План осуществления Глобальной системы наблюдений за климатом (ГСНК) (2016</w:t>
      </w:r>
      <w:r w:rsidR="00C2318E">
        <w:rPr>
          <w:rFonts w:eastAsia="Verdana" w:cs="Verdana"/>
          <w:lang w:val="ru-RU"/>
        </w:rPr>
        <w:t> г.</w:t>
      </w:r>
      <w:r w:rsidRPr="002743D1">
        <w:rPr>
          <w:rFonts w:eastAsia="Verdana" w:cs="Verdana"/>
          <w:lang w:val="ru-RU"/>
        </w:rPr>
        <w:t xml:space="preserve">): </w:t>
      </w:r>
    </w:p>
    <w:p w14:paraId="3B90719D" w14:textId="12F89AE1" w:rsidR="00274185" w:rsidRPr="002743D1" w:rsidRDefault="00274185" w:rsidP="00A22C47">
      <w:pPr>
        <w:tabs>
          <w:tab w:val="clear" w:pos="1134"/>
        </w:tabs>
        <w:spacing w:before="120" w:after="120"/>
        <w:ind w:left="1134" w:right="14" w:hanging="562"/>
        <w:jc w:val="left"/>
        <w:rPr>
          <w:lang w:val="ru-RU"/>
        </w:rPr>
      </w:pPr>
      <w:r w:rsidRPr="002743D1">
        <w:rPr>
          <w:rFonts w:ascii="Symbol" w:hAnsi="Symbol"/>
          <w:lang w:val="ru-RU"/>
        </w:rPr>
        <w:t></w:t>
      </w:r>
      <w:r w:rsidRPr="002743D1">
        <w:rPr>
          <w:rFonts w:ascii="Symbol" w:hAnsi="Symbol"/>
          <w:lang w:val="ru-RU"/>
        </w:rPr>
        <w:tab/>
      </w:r>
      <w:hyperlink r:id="rId14" w:anchor=".YE80d0BFyUl" w:history="1">
        <w:r w:rsidRPr="002743D1">
          <w:rPr>
            <w:rFonts w:eastAsia="Verdana" w:cs="Verdana"/>
            <w:i/>
            <w:color w:val="0000FF"/>
            <w:lang w:val="ru-RU"/>
          </w:rPr>
          <w:t>Технический регламент, том I</w:t>
        </w:r>
        <w:r w:rsidR="00286AC7">
          <w:rPr>
            <w:rFonts w:eastAsia="Verdana" w:cs="Verdana"/>
            <w:i/>
            <w:color w:val="0000FF"/>
            <w:lang w:val="ru-RU"/>
          </w:rPr>
          <w:t xml:space="preserve"> — </w:t>
        </w:r>
        <w:r w:rsidRPr="002743D1">
          <w:rPr>
            <w:rFonts w:eastAsia="Verdana" w:cs="Verdana"/>
            <w:i/>
            <w:color w:val="0000FF"/>
            <w:lang w:val="ru-RU"/>
          </w:rPr>
          <w:t>Общие метеорологические стандарты и рекомендуемые практики</w:t>
        </w:r>
      </w:hyperlink>
      <w:r w:rsidRPr="002743D1">
        <w:rPr>
          <w:rFonts w:eastAsia="Verdana" w:cs="Verdana"/>
          <w:lang w:val="ru-RU"/>
        </w:rPr>
        <w:t xml:space="preserve"> (</w:t>
      </w:r>
      <w:r w:rsidR="00845BB0">
        <w:rPr>
          <w:rFonts w:eastAsia="Verdana" w:cs="Verdana"/>
          <w:lang w:val="ru-RU"/>
        </w:rPr>
        <w:t>ВМО-№ </w:t>
      </w:r>
      <w:r w:rsidRPr="002743D1">
        <w:rPr>
          <w:rFonts w:eastAsia="Verdana" w:cs="Verdana"/>
          <w:lang w:val="ru-RU"/>
        </w:rPr>
        <w:t>49) , часть I, глава 8, Атрибуты, специфичные для компонента наблюдений ГСК;</w:t>
      </w:r>
    </w:p>
    <w:p w14:paraId="2F63590C" w14:textId="5D5AA815" w:rsidR="00274185" w:rsidRPr="002743D1" w:rsidRDefault="00274185" w:rsidP="00A22C47">
      <w:pPr>
        <w:tabs>
          <w:tab w:val="clear" w:pos="1134"/>
        </w:tabs>
        <w:spacing w:before="120" w:after="120"/>
        <w:ind w:left="1134" w:right="14" w:hanging="562"/>
        <w:jc w:val="left"/>
        <w:rPr>
          <w:lang w:val="ru-RU"/>
        </w:rPr>
      </w:pPr>
      <w:r w:rsidRPr="002743D1">
        <w:rPr>
          <w:rFonts w:ascii="Symbol" w:hAnsi="Symbol"/>
          <w:lang w:val="ru-RU"/>
        </w:rPr>
        <w:t></w:t>
      </w:r>
      <w:r w:rsidRPr="002743D1">
        <w:rPr>
          <w:rFonts w:ascii="Symbol" w:hAnsi="Symbol"/>
          <w:lang w:val="ru-RU"/>
        </w:rPr>
        <w:tab/>
      </w:r>
      <w:hyperlink r:id="rId15" w:anchor=".YE808p1KiUk" w:history="1">
        <w:r w:rsidR="003F0954" w:rsidRPr="002743D1">
          <w:rPr>
            <w:rFonts w:eastAsia="Verdana" w:cs="Verdana"/>
            <w:i/>
            <w:color w:val="0000FF"/>
            <w:lang w:val="ru-RU"/>
          </w:rPr>
          <w:t>Наставление по Интегрированной глобальной системе наблюдений ВМО, дополнение VIII к Техническому регламенту ВМО</w:t>
        </w:r>
      </w:hyperlink>
      <w:r w:rsidRPr="002743D1">
        <w:rPr>
          <w:rFonts w:eastAsia="Verdana" w:cs="Verdana"/>
          <w:i/>
          <w:lang w:val="ru-RU"/>
        </w:rPr>
        <w:t xml:space="preserve"> </w:t>
      </w:r>
      <w:r w:rsidRPr="002743D1">
        <w:rPr>
          <w:rFonts w:eastAsia="Verdana" w:cs="Verdana"/>
          <w:lang w:val="ru-RU"/>
        </w:rPr>
        <w:t>(</w:t>
      </w:r>
      <w:r w:rsidR="00845BB0">
        <w:rPr>
          <w:rFonts w:eastAsia="Verdana" w:cs="Verdana"/>
          <w:lang w:val="ru-RU"/>
        </w:rPr>
        <w:t>ВМО-№ </w:t>
      </w:r>
      <w:r w:rsidRPr="002743D1">
        <w:rPr>
          <w:rFonts w:eastAsia="Verdana" w:cs="Verdana"/>
          <w:lang w:val="ru-RU"/>
        </w:rPr>
        <w:t>1160), глава 8 «Атрибуты, относящиеся к компоненту наблюдений ГСК»;</w:t>
      </w:r>
    </w:p>
    <w:p w14:paraId="115BE001" w14:textId="3596E30E" w:rsidR="00274185" w:rsidRPr="002743D1" w:rsidRDefault="00274185" w:rsidP="00A22C47">
      <w:pPr>
        <w:tabs>
          <w:tab w:val="clear" w:pos="1134"/>
        </w:tabs>
        <w:spacing w:before="120" w:after="120"/>
        <w:ind w:left="1134" w:right="14" w:hanging="562"/>
        <w:jc w:val="left"/>
        <w:rPr>
          <w:lang w:val="ru-RU"/>
        </w:rPr>
      </w:pPr>
      <w:r w:rsidRPr="002743D1">
        <w:rPr>
          <w:rFonts w:ascii="Symbol" w:hAnsi="Symbol"/>
          <w:lang w:val="ru-RU"/>
        </w:rPr>
        <w:t></w:t>
      </w:r>
      <w:r w:rsidRPr="002743D1">
        <w:rPr>
          <w:rFonts w:ascii="Symbol" w:hAnsi="Symbol"/>
          <w:lang w:val="ru-RU"/>
        </w:rPr>
        <w:tab/>
      </w:r>
      <w:hyperlink r:id="rId16" w:anchor=".YE81QkBFyUl" w:history="1">
        <w:r w:rsidRPr="002743D1">
          <w:rPr>
            <w:rFonts w:eastAsia="Verdana" w:cs="Verdana"/>
            <w:i/>
            <w:color w:val="0000FF"/>
            <w:lang w:val="ru-RU"/>
          </w:rPr>
          <w:t>Руководство по приборам и методам наблюдений</w:t>
        </w:r>
      </w:hyperlink>
      <w:r w:rsidRPr="002743D1">
        <w:rPr>
          <w:rFonts w:eastAsia="Verdana" w:cs="Verdana"/>
          <w:lang w:val="ru-RU"/>
        </w:rPr>
        <w:t xml:space="preserve"> (</w:t>
      </w:r>
      <w:r w:rsidR="00845BB0">
        <w:rPr>
          <w:rFonts w:eastAsia="Verdana" w:cs="Verdana"/>
          <w:lang w:val="ru-RU"/>
        </w:rPr>
        <w:t>ВМО-№ </w:t>
      </w:r>
      <w:r w:rsidRPr="002743D1">
        <w:rPr>
          <w:rFonts w:eastAsia="Verdana" w:cs="Verdana"/>
          <w:lang w:val="ru-RU"/>
        </w:rPr>
        <w:t>8), том II</w:t>
      </w:r>
      <w:r w:rsidR="00286AC7">
        <w:rPr>
          <w:rFonts w:eastAsia="Verdana" w:cs="Verdana"/>
          <w:lang w:val="ru-RU"/>
        </w:rPr>
        <w:t xml:space="preserve"> — </w:t>
      </w:r>
      <w:r w:rsidRPr="002743D1">
        <w:rPr>
          <w:rFonts w:eastAsia="Verdana" w:cs="Verdana"/>
          <w:lang w:val="ru-RU"/>
        </w:rPr>
        <w:t xml:space="preserve">Измерение </w:t>
      </w:r>
      <w:proofErr w:type="spellStart"/>
      <w:r w:rsidRPr="002743D1">
        <w:rPr>
          <w:rFonts w:eastAsia="Verdana" w:cs="Verdana"/>
          <w:lang w:val="ru-RU"/>
        </w:rPr>
        <w:t>криосферных</w:t>
      </w:r>
      <w:proofErr w:type="spellEnd"/>
      <w:r w:rsidRPr="002743D1">
        <w:rPr>
          <w:rFonts w:eastAsia="Verdana" w:cs="Verdana"/>
          <w:lang w:val="ru-RU"/>
        </w:rPr>
        <w:t xml:space="preserve"> переменных;</w:t>
      </w:r>
    </w:p>
    <w:p w14:paraId="0CAD3426" w14:textId="66DBFD70" w:rsidR="00274185" w:rsidRPr="002743D1" w:rsidRDefault="00274185" w:rsidP="00A22C47">
      <w:pPr>
        <w:tabs>
          <w:tab w:val="clear" w:pos="1134"/>
        </w:tabs>
        <w:spacing w:before="120" w:after="120"/>
        <w:ind w:left="1134" w:right="14" w:hanging="562"/>
        <w:jc w:val="left"/>
        <w:rPr>
          <w:lang w:val="ru-RU"/>
        </w:rPr>
      </w:pPr>
      <w:r w:rsidRPr="002743D1">
        <w:rPr>
          <w:rFonts w:ascii="Symbol" w:hAnsi="Symbol"/>
          <w:lang w:val="ru-RU"/>
        </w:rPr>
        <w:t></w:t>
      </w:r>
      <w:r w:rsidRPr="002743D1">
        <w:rPr>
          <w:rFonts w:ascii="Symbol" w:hAnsi="Symbol"/>
          <w:lang w:val="ru-RU"/>
        </w:rPr>
        <w:tab/>
      </w:r>
      <w:r w:rsidRPr="002743D1">
        <w:rPr>
          <w:rFonts w:eastAsia="Verdana" w:cs="Verdana"/>
          <w:lang w:val="ru-RU"/>
        </w:rPr>
        <w:t xml:space="preserve">Метаданные по криосфере, специфичные для криосферы, были включены в </w:t>
      </w:r>
      <w:hyperlink r:id="rId17" w:anchor=".YE81a0BFyUk" w:history="1">
        <w:r w:rsidRPr="002743D1">
          <w:rPr>
            <w:rFonts w:eastAsia="Verdana" w:cs="Verdana"/>
            <w:i/>
            <w:color w:val="0000FF"/>
            <w:lang w:val="ru-RU"/>
          </w:rPr>
          <w:t xml:space="preserve">Стандарт метаданных ИГСНВ </w:t>
        </w:r>
      </w:hyperlink>
      <w:r w:rsidRPr="002743D1">
        <w:rPr>
          <w:rFonts w:eastAsia="Verdana" w:cs="Verdana"/>
          <w:lang w:val="ru-RU"/>
        </w:rPr>
        <w:t>(</w:t>
      </w:r>
      <w:r w:rsidR="00845BB0">
        <w:rPr>
          <w:rFonts w:eastAsia="Verdana" w:cs="Verdana"/>
          <w:lang w:val="ru-RU"/>
        </w:rPr>
        <w:t>ВМО-№ </w:t>
      </w:r>
      <w:r w:rsidRPr="002743D1">
        <w:rPr>
          <w:rFonts w:eastAsia="Verdana" w:cs="Verdana"/>
          <w:lang w:val="ru-RU"/>
        </w:rPr>
        <w:t xml:space="preserve">1192); </w:t>
      </w:r>
    </w:p>
    <w:p w14:paraId="6BB6489B" w14:textId="145D50AE" w:rsidR="00274185" w:rsidRPr="002743D1" w:rsidRDefault="00274185" w:rsidP="00A22C47">
      <w:pPr>
        <w:tabs>
          <w:tab w:val="clear" w:pos="1134"/>
        </w:tabs>
        <w:spacing w:before="120" w:after="120"/>
        <w:ind w:left="567" w:right="14" w:hanging="567"/>
        <w:jc w:val="left"/>
        <w:rPr>
          <w:lang w:val="ru-RU"/>
        </w:rPr>
      </w:pPr>
      <w:r w:rsidRPr="002743D1">
        <w:rPr>
          <w:lang w:val="ru-RU"/>
        </w:rPr>
        <w:t>c)</w:t>
      </w:r>
      <w:r w:rsidRPr="002743D1">
        <w:rPr>
          <w:lang w:val="ru-RU"/>
        </w:rPr>
        <w:tab/>
      </w:r>
      <w:hyperlink r:id="rId18">
        <w:r w:rsidRPr="002743D1">
          <w:rPr>
            <w:rFonts w:eastAsia="Verdana" w:cs="Verdana"/>
            <w:color w:val="0000FF"/>
            <w:lang w:val="ru-RU"/>
          </w:rPr>
          <w:t xml:space="preserve">Портал данных ГСК </w:t>
        </w:r>
      </w:hyperlink>
      <w:r w:rsidR="00F53DF1" w:rsidRPr="002743D1">
        <w:rPr>
          <w:rFonts w:eastAsia="Verdana" w:cs="Verdana"/>
          <w:lang w:val="ru-RU"/>
        </w:rPr>
        <w:t>был учрежден Норвежским метеорологическим институтом;</w:t>
      </w:r>
    </w:p>
    <w:p w14:paraId="4B0C41FE" w14:textId="6138BC0F" w:rsidR="00274185" w:rsidRPr="002743D1" w:rsidRDefault="00274185" w:rsidP="00CA5CAF">
      <w:pPr>
        <w:tabs>
          <w:tab w:val="clear" w:pos="1134"/>
        </w:tabs>
        <w:spacing w:before="120" w:after="120"/>
        <w:ind w:left="567" w:right="-170" w:hanging="561"/>
        <w:jc w:val="left"/>
        <w:rPr>
          <w:lang w:val="ru-RU"/>
        </w:rPr>
      </w:pPr>
      <w:r w:rsidRPr="002743D1">
        <w:rPr>
          <w:lang w:val="ru-RU"/>
        </w:rPr>
        <w:t>d)</w:t>
      </w:r>
      <w:r w:rsidRPr="002743D1">
        <w:rPr>
          <w:lang w:val="ru-RU"/>
        </w:rPr>
        <w:tab/>
      </w:r>
      <w:r w:rsidR="00FB6987">
        <w:rPr>
          <w:rFonts w:eastAsia="Verdana" w:cs="Verdana"/>
          <w:lang w:val="ru-RU"/>
        </w:rPr>
        <w:t>т</w:t>
      </w:r>
      <w:r w:rsidRPr="002743D1">
        <w:rPr>
          <w:rFonts w:eastAsia="Verdana" w:cs="Verdana"/>
          <w:lang w:val="ru-RU"/>
        </w:rPr>
        <w:t xml:space="preserve">аблица BUFR для международного обмена данными о высоте снежного покрова и запасе воды в снежном покрове— опубликована в следующих публикациях </w:t>
      </w:r>
      <w:hyperlink r:id="rId19" w:anchor=".YE81lEBFyUk" w:history="1">
        <w:r w:rsidRPr="002743D1">
          <w:rPr>
            <w:rFonts w:eastAsia="Verdana" w:cs="Verdana"/>
            <w:i/>
            <w:color w:val="0000FF"/>
            <w:lang w:val="ru-RU"/>
          </w:rPr>
          <w:t xml:space="preserve">Наставление по кодам </w:t>
        </w:r>
      </w:hyperlink>
      <w:r w:rsidRPr="002743D1">
        <w:rPr>
          <w:rFonts w:eastAsia="Verdana" w:cs="Verdana"/>
          <w:lang w:val="ru-RU"/>
        </w:rPr>
        <w:t>(</w:t>
      </w:r>
      <w:r w:rsidR="00845BB0">
        <w:rPr>
          <w:rFonts w:eastAsia="Verdana" w:cs="Verdana"/>
          <w:lang w:val="ru-RU"/>
        </w:rPr>
        <w:t>ВМО-№ </w:t>
      </w:r>
      <w:r w:rsidRPr="002743D1">
        <w:rPr>
          <w:rFonts w:eastAsia="Verdana" w:cs="Verdana"/>
          <w:lang w:val="ru-RU"/>
        </w:rPr>
        <w:t>306) это способствовало увеличению обмена данными о снеге на 60</w:t>
      </w:r>
      <w:r w:rsidR="00EC0C8F">
        <w:rPr>
          <w:rFonts w:eastAsia="Verdana" w:cs="Verdana"/>
          <w:lang w:val="ru-RU"/>
        </w:rPr>
        <w:t> %</w:t>
      </w:r>
      <w:r w:rsidRPr="002743D1">
        <w:rPr>
          <w:rFonts w:eastAsia="Verdana" w:cs="Verdana"/>
          <w:lang w:val="ru-RU"/>
        </w:rPr>
        <w:t xml:space="preserve"> с 2017 по 2020</w:t>
      </w:r>
      <w:r w:rsidR="00C2318E">
        <w:rPr>
          <w:rFonts w:eastAsia="Verdana" w:cs="Verdana"/>
          <w:lang w:val="ru-RU"/>
        </w:rPr>
        <w:t> год</w:t>
      </w:r>
      <w:r w:rsidRPr="002743D1">
        <w:rPr>
          <w:rFonts w:eastAsia="Verdana" w:cs="Verdana"/>
          <w:lang w:val="ru-RU"/>
        </w:rPr>
        <w:t>;</w:t>
      </w:r>
    </w:p>
    <w:p w14:paraId="304C8577" w14:textId="0DA9AEDB" w:rsidR="00274185" w:rsidRPr="002743D1" w:rsidRDefault="00274185" w:rsidP="00A22C47">
      <w:pPr>
        <w:tabs>
          <w:tab w:val="clear" w:pos="1134"/>
        </w:tabs>
        <w:spacing w:before="120" w:after="120"/>
        <w:ind w:left="567" w:right="14" w:hanging="562"/>
        <w:jc w:val="left"/>
        <w:rPr>
          <w:lang w:val="ru-RU"/>
        </w:rPr>
      </w:pPr>
      <w:r w:rsidRPr="002743D1">
        <w:rPr>
          <w:lang w:val="ru-RU"/>
        </w:rPr>
        <w:t>e)</w:t>
      </w:r>
      <w:r w:rsidRPr="002743D1">
        <w:rPr>
          <w:lang w:val="ru-RU"/>
        </w:rPr>
        <w:tab/>
      </w:r>
      <w:hyperlink r:id="rId20">
        <w:r w:rsidR="00C15E85">
          <w:rPr>
            <w:rFonts w:eastAsia="Verdana" w:cs="Verdana"/>
            <w:color w:val="0000FF"/>
            <w:lang w:val="ru-RU"/>
          </w:rPr>
          <w:t>о</w:t>
        </w:r>
        <w:r w:rsidRPr="002743D1">
          <w:rPr>
            <w:rFonts w:eastAsia="Verdana" w:cs="Verdana"/>
            <w:color w:val="0000FF"/>
            <w:lang w:val="ru-RU"/>
          </w:rPr>
          <w:t>ценки</w:t>
        </w:r>
      </w:hyperlink>
      <w:r w:rsidRPr="002743D1">
        <w:rPr>
          <w:rFonts w:eastAsia="Verdana" w:cs="Verdana"/>
          <w:color w:val="000000"/>
          <w:lang w:val="ru-RU"/>
        </w:rPr>
        <w:t xml:space="preserve"> </w:t>
      </w:r>
      <w:r w:rsidR="00EC0C8F">
        <w:rPr>
          <w:rFonts w:eastAsia="Verdana" w:cs="Verdana"/>
          <w:color w:val="000000"/>
          <w:lang w:val="ru-RU"/>
        </w:rPr>
        <w:t>и</w:t>
      </w:r>
      <w:r w:rsidRPr="002743D1">
        <w:rPr>
          <w:rFonts w:eastAsia="Verdana" w:cs="Verdana"/>
          <w:color w:val="000000"/>
          <w:lang w:val="ru-RU"/>
        </w:rPr>
        <w:t xml:space="preserve"> </w:t>
      </w:r>
      <w:hyperlink r:id="rId21">
        <w:proofErr w:type="spellStart"/>
        <w:r w:rsidR="00EC0C8F">
          <w:rPr>
            <w:rFonts w:eastAsia="Verdana" w:cs="Verdana"/>
            <w:color w:val="0000FF"/>
            <w:lang w:val="ru-RU"/>
          </w:rPr>
          <w:t>т</w:t>
        </w:r>
        <w:r w:rsidRPr="002743D1">
          <w:rPr>
            <w:rFonts w:eastAsia="Verdana" w:cs="Verdana"/>
            <w:color w:val="0000FF"/>
            <w:lang w:val="ru-RU"/>
          </w:rPr>
          <w:t>рекер</w:t>
        </w:r>
        <w:r w:rsidR="005B1CFD">
          <w:rPr>
            <w:rFonts w:eastAsia="Verdana" w:cs="Verdana"/>
            <w:color w:val="0000FF"/>
            <w:lang w:val="ru-RU"/>
          </w:rPr>
          <w:t>ы</w:t>
        </w:r>
        <w:proofErr w:type="spellEnd"/>
      </w:hyperlink>
      <w:r w:rsidRPr="002743D1">
        <w:rPr>
          <w:rFonts w:eastAsia="Verdana" w:cs="Verdana"/>
          <w:color w:val="000000"/>
          <w:lang w:val="ru-RU"/>
        </w:rPr>
        <w:t xml:space="preserve"> информаци</w:t>
      </w:r>
      <w:r w:rsidR="005B1CFD">
        <w:rPr>
          <w:rFonts w:eastAsia="Verdana" w:cs="Verdana"/>
          <w:color w:val="000000"/>
          <w:lang w:val="ru-RU"/>
        </w:rPr>
        <w:t>и</w:t>
      </w:r>
      <w:r w:rsidRPr="002743D1">
        <w:rPr>
          <w:rFonts w:eastAsia="Verdana" w:cs="Verdana"/>
          <w:color w:val="000000"/>
          <w:lang w:val="ru-RU"/>
        </w:rPr>
        <w:t xml:space="preserve"> о состоянии криосферы регулярно публику</w:t>
      </w:r>
      <w:r w:rsidR="005B1CFD">
        <w:rPr>
          <w:rFonts w:eastAsia="Verdana" w:cs="Verdana"/>
          <w:color w:val="000000"/>
          <w:lang w:val="ru-RU"/>
        </w:rPr>
        <w:t>ю</w:t>
      </w:r>
      <w:r w:rsidRPr="002743D1">
        <w:rPr>
          <w:rFonts w:eastAsia="Verdana" w:cs="Verdana"/>
          <w:color w:val="000000"/>
          <w:lang w:val="ru-RU"/>
        </w:rPr>
        <w:t xml:space="preserve">тся на веб-сайте ГСК, например </w:t>
      </w:r>
      <w:proofErr w:type="spellStart"/>
      <w:r w:rsidRPr="002743D1">
        <w:rPr>
          <w:rFonts w:eastAsia="Verdana" w:cs="Verdana"/>
          <w:color w:val="000000"/>
          <w:lang w:val="ru-RU"/>
        </w:rPr>
        <w:t>трекеры</w:t>
      </w:r>
      <w:proofErr w:type="spellEnd"/>
      <w:r w:rsidRPr="002743D1">
        <w:rPr>
          <w:rFonts w:eastAsia="Verdana" w:cs="Verdana"/>
          <w:color w:val="000000"/>
          <w:lang w:val="ru-RU"/>
        </w:rPr>
        <w:t xml:space="preserve"> снежного покрова и сезонные оценки снежного покрова;</w:t>
      </w:r>
    </w:p>
    <w:p w14:paraId="02A8F80E" w14:textId="291AD459" w:rsidR="00A630C9" w:rsidRPr="002743D1" w:rsidRDefault="00274185" w:rsidP="00A22C47">
      <w:pPr>
        <w:tabs>
          <w:tab w:val="clear" w:pos="1134"/>
        </w:tabs>
        <w:spacing w:before="120" w:after="120"/>
        <w:ind w:left="567" w:right="14" w:hanging="562"/>
        <w:jc w:val="left"/>
        <w:rPr>
          <w:lang w:val="ru-RU"/>
        </w:rPr>
      </w:pPr>
      <w:r w:rsidRPr="002743D1">
        <w:rPr>
          <w:lang w:val="ru-RU"/>
        </w:rPr>
        <w:t>f)</w:t>
      </w:r>
      <w:r w:rsidRPr="002743D1">
        <w:rPr>
          <w:lang w:val="ru-RU"/>
        </w:rPr>
        <w:tab/>
      </w:r>
      <w:r w:rsidR="00FB6987">
        <w:rPr>
          <w:lang w:val="ru-RU"/>
        </w:rPr>
        <w:t xml:space="preserve">деятельность </w:t>
      </w:r>
      <w:hyperlink r:id="rId22">
        <w:r w:rsidRPr="002743D1">
          <w:rPr>
            <w:rFonts w:eastAsia="Verdana" w:cs="Verdana"/>
            <w:color w:val="0000FF"/>
            <w:lang w:val="ru-RU"/>
          </w:rPr>
          <w:t>Структур</w:t>
        </w:r>
        <w:r w:rsidR="00FB6987">
          <w:rPr>
            <w:rFonts w:eastAsia="Verdana" w:cs="Verdana"/>
            <w:color w:val="0000FF"/>
            <w:lang w:val="ru-RU"/>
          </w:rPr>
          <w:t>ы</w:t>
        </w:r>
        <w:r w:rsidRPr="002743D1">
          <w:rPr>
            <w:rFonts w:eastAsia="Verdana" w:cs="Verdana"/>
            <w:color w:val="0000FF"/>
            <w:lang w:val="ru-RU"/>
          </w:rPr>
          <w:t xml:space="preserve"> Службы наблюдений за снегом</w:t>
        </w:r>
      </w:hyperlink>
      <w:r w:rsidRPr="002743D1">
        <w:rPr>
          <w:rFonts w:eastAsia="Verdana" w:cs="Verdana"/>
          <w:color w:val="000000"/>
          <w:lang w:val="ru-RU"/>
        </w:rPr>
        <w:t xml:space="preserve">, которая включает </w:t>
      </w:r>
      <w:hyperlink r:id="rId23">
        <w:r w:rsidRPr="002743D1">
          <w:rPr>
            <w:rFonts w:eastAsia="Verdana" w:cs="Verdana"/>
            <w:color w:val="0000FF"/>
            <w:lang w:val="ru-RU"/>
          </w:rPr>
          <w:t>Реестры продукции по снегу</w:t>
        </w:r>
      </w:hyperlink>
      <w:r w:rsidRPr="002743D1">
        <w:rPr>
          <w:rFonts w:eastAsia="Verdana" w:cs="Verdana"/>
          <w:color w:val="000000"/>
          <w:lang w:val="ru-RU"/>
        </w:rPr>
        <w:t>;</w:t>
      </w:r>
      <w:bookmarkStart w:id="2" w:name="_30j0zll" w:colFirst="0" w:colLast="0"/>
      <w:bookmarkEnd w:id="2"/>
    </w:p>
    <w:p w14:paraId="2740F20D" w14:textId="0EF17730" w:rsidR="00274185" w:rsidRPr="002743D1" w:rsidRDefault="00274185" w:rsidP="00705BC3">
      <w:pPr>
        <w:pStyle w:val="Heading2"/>
        <w:spacing w:after="240"/>
        <w:jc w:val="left"/>
        <w:rPr>
          <w:i/>
          <w:iCs w:val="0"/>
          <w:lang w:val="ru-RU"/>
        </w:rPr>
      </w:pPr>
      <w:r w:rsidRPr="002743D1">
        <w:rPr>
          <w:i/>
          <w:sz w:val="20"/>
          <w:szCs w:val="20"/>
          <w:lang w:val="ru-RU"/>
        </w:rPr>
        <w:t>Отчет о ходе работы ГСК за 2020—2022</w:t>
      </w:r>
      <w:r w:rsidR="00C2318E">
        <w:rPr>
          <w:i/>
          <w:sz w:val="20"/>
          <w:szCs w:val="20"/>
          <w:lang w:val="ru-RU"/>
        </w:rPr>
        <w:t> год</w:t>
      </w:r>
      <w:r w:rsidRPr="002743D1">
        <w:rPr>
          <w:i/>
          <w:sz w:val="20"/>
          <w:szCs w:val="20"/>
          <w:lang w:val="ru-RU"/>
        </w:rPr>
        <w:t>ы</w:t>
      </w:r>
    </w:p>
    <w:p w14:paraId="0192A2B6" w14:textId="77777777" w:rsidR="00274185" w:rsidRPr="002743D1" w:rsidRDefault="00274185" w:rsidP="00D9701D">
      <w:pPr>
        <w:pStyle w:val="Heading3"/>
        <w:spacing w:before="240" w:after="240"/>
        <w:rPr>
          <w:b w:val="0"/>
          <w:bCs w:val="0"/>
          <w:i/>
          <w:iCs/>
          <w:lang w:val="ru-RU"/>
        </w:rPr>
      </w:pPr>
      <w:bookmarkStart w:id="3" w:name="_tyjcwt" w:colFirst="0" w:colLast="0"/>
      <w:bookmarkStart w:id="4" w:name="_Toc65766294"/>
      <w:bookmarkEnd w:id="3"/>
      <w:r w:rsidRPr="002743D1">
        <w:rPr>
          <w:b w:val="0"/>
          <w:i/>
          <w:lang w:val="ru-RU"/>
        </w:rPr>
        <w:t>Поддержание наблюдений за криосферой</w:t>
      </w:r>
      <w:bookmarkEnd w:id="4"/>
    </w:p>
    <w:p w14:paraId="7178DD42" w14:textId="01C4653E" w:rsidR="00274185" w:rsidRPr="002743D1" w:rsidRDefault="00274185" w:rsidP="00A22C47">
      <w:pPr>
        <w:keepNext/>
        <w:keepLines/>
        <w:tabs>
          <w:tab w:val="clear" w:pos="1134"/>
        </w:tabs>
        <w:spacing w:before="120" w:after="120"/>
        <w:ind w:left="567" w:right="11" w:hanging="567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color w:val="000000"/>
          <w:lang w:val="ru-RU"/>
        </w:rPr>
        <w:t>a)</w:t>
      </w:r>
      <w:r w:rsidRPr="002743D1">
        <w:rPr>
          <w:rFonts w:eastAsia="Verdana" w:cs="Verdana"/>
          <w:color w:val="000000"/>
          <w:lang w:val="ru-RU"/>
        </w:rPr>
        <w:tab/>
      </w:r>
      <w:r w:rsidRPr="002743D1">
        <w:rPr>
          <w:rFonts w:eastAsia="Verdana" w:cs="Verdana"/>
          <w:lang w:val="ru-RU"/>
        </w:rPr>
        <w:t xml:space="preserve">Относящиеся к ГСК обновления </w:t>
      </w:r>
      <w:hyperlink r:id="rId24" w:history="1">
        <w:r w:rsidRPr="002743D1">
          <w:rPr>
            <w:rStyle w:val="Hyperlink"/>
            <w:rFonts w:eastAsia="Verdana" w:cs="Verdana"/>
            <w:i/>
            <w:lang w:val="ru-RU"/>
          </w:rPr>
          <w:t>Руководство по Интегрированной глобальной системе наблюдений ВМО</w:t>
        </w:r>
      </w:hyperlink>
      <w:r w:rsidRPr="002743D1">
        <w:rPr>
          <w:rFonts w:eastAsia="Verdana" w:cs="Verdana"/>
          <w:lang w:val="ru-RU"/>
        </w:rPr>
        <w:t>, (</w:t>
      </w:r>
      <w:r w:rsidR="00845BB0">
        <w:rPr>
          <w:rFonts w:eastAsia="Verdana" w:cs="Verdana"/>
          <w:lang w:val="ru-RU"/>
        </w:rPr>
        <w:t>ВМО-№ </w:t>
      </w:r>
      <w:r w:rsidRPr="002743D1">
        <w:rPr>
          <w:rFonts w:eastAsia="Verdana" w:cs="Verdana"/>
          <w:lang w:val="ru-RU"/>
        </w:rPr>
        <w:t>1165):</w:t>
      </w:r>
    </w:p>
    <w:p w14:paraId="44CD0F35" w14:textId="0BE6FA54" w:rsidR="00274185" w:rsidRPr="00F20C41" w:rsidRDefault="00F20C41" w:rsidP="00F20C41">
      <w:pPr>
        <w:tabs>
          <w:tab w:val="clear" w:pos="1134"/>
        </w:tabs>
        <w:spacing w:before="120" w:after="120"/>
        <w:ind w:left="1134" w:right="11" w:hanging="567"/>
        <w:jc w:val="left"/>
        <w:rPr>
          <w:rFonts w:eastAsia="Verdana" w:cs="Verdana"/>
          <w:lang w:val="ru-RU"/>
        </w:rPr>
      </w:pPr>
      <w:r w:rsidRPr="002743D1">
        <w:rPr>
          <w:rFonts w:ascii="Symbol" w:eastAsia="Verdana" w:hAnsi="Symbol" w:cs="Verdana"/>
          <w:lang w:val="ru-RU"/>
        </w:rPr>
        <w:t></w:t>
      </w:r>
      <w:r w:rsidRPr="002743D1">
        <w:rPr>
          <w:rFonts w:ascii="Symbol" w:eastAsia="Verdana" w:hAnsi="Symbol" w:cs="Verdana"/>
          <w:lang w:val="ru-RU"/>
        </w:rPr>
        <w:tab/>
      </w:r>
      <w:r w:rsidR="00C15E85" w:rsidRPr="00F20C41">
        <w:rPr>
          <w:rFonts w:eastAsia="Verdana" w:cs="Verdana"/>
          <w:lang w:val="ru-RU"/>
        </w:rPr>
        <w:t>р</w:t>
      </w:r>
      <w:r w:rsidR="00274185" w:rsidRPr="00F20C41">
        <w:rPr>
          <w:rFonts w:eastAsia="Verdana" w:cs="Verdana"/>
          <w:lang w:val="ru-RU"/>
        </w:rPr>
        <w:t>аздел 10.2</w:t>
      </w:r>
      <w:r w:rsidR="00286AC7" w:rsidRPr="00F20C41">
        <w:rPr>
          <w:rFonts w:eastAsia="Verdana" w:cs="Verdana"/>
          <w:lang w:val="ru-RU"/>
        </w:rPr>
        <w:t xml:space="preserve"> — </w:t>
      </w:r>
      <w:r w:rsidR="00274185" w:rsidRPr="00F20C41">
        <w:rPr>
          <w:rFonts w:eastAsia="Verdana" w:cs="Verdana"/>
          <w:lang w:val="ru-RU"/>
        </w:rPr>
        <w:t>Руководство по регистрации станций ГСК</w:t>
      </w:r>
      <w:r w:rsidR="00286AC7" w:rsidRPr="00F20C41">
        <w:rPr>
          <w:rFonts w:eastAsia="Verdana" w:cs="Verdana"/>
          <w:lang w:val="ru-RU"/>
        </w:rPr>
        <w:t xml:space="preserve"> — </w:t>
      </w:r>
      <w:r w:rsidR="00274185" w:rsidRPr="00F20C41">
        <w:rPr>
          <w:rFonts w:eastAsia="Verdana" w:cs="Verdana"/>
          <w:lang w:val="ru-RU"/>
        </w:rPr>
        <w:t>опубликован в 2021</w:t>
      </w:r>
      <w:r w:rsidR="00C2318E" w:rsidRPr="00F20C41">
        <w:rPr>
          <w:rFonts w:eastAsia="Verdana" w:cs="Verdana"/>
          <w:lang w:val="ru-RU"/>
        </w:rPr>
        <w:t> г.</w:t>
      </w:r>
      <w:r w:rsidR="00274185" w:rsidRPr="00F20C41">
        <w:rPr>
          <w:rFonts w:eastAsia="Verdana" w:cs="Verdana"/>
          <w:lang w:val="ru-RU"/>
        </w:rPr>
        <w:t>;</w:t>
      </w:r>
    </w:p>
    <w:p w14:paraId="09CD4EBB" w14:textId="6E98BEE5" w:rsidR="00274185" w:rsidRPr="002743D1" w:rsidRDefault="00F20C41" w:rsidP="00F20C41">
      <w:pPr>
        <w:pStyle w:val="WMOBodyText"/>
        <w:spacing w:before="120" w:after="120"/>
        <w:ind w:left="1134" w:hanging="567"/>
        <w:rPr>
          <w:lang w:val="ru-RU" w:eastAsia="en-US"/>
        </w:rPr>
      </w:pPr>
      <w:r w:rsidRPr="002743D1">
        <w:rPr>
          <w:rFonts w:ascii="Symbol" w:hAnsi="Symbol"/>
          <w:lang w:val="ru-RU" w:eastAsia="en-US"/>
        </w:rPr>
        <w:t></w:t>
      </w:r>
      <w:r w:rsidRPr="002743D1">
        <w:rPr>
          <w:rFonts w:ascii="Symbol" w:hAnsi="Symbol"/>
          <w:lang w:val="ru-RU" w:eastAsia="en-US"/>
        </w:rPr>
        <w:tab/>
      </w:r>
      <w:r w:rsidR="00C15E85">
        <w:rPr>
          <w:lang w:val="ru-RU"/>
        </w:rPr>
        <w:t>н</w:t>
      </w:r>
      <w:r w:rsidR="00274185" w:rsidRPr="002743D1">
        <w:rPr>
          <w:lang w:val="ru-RU"/>
        </w:rPr>
        <w:t>аборы станций</w:t>
      </w:r>
      <w:r w:rsidR="00286AC7">
        <w:rPr>
          <w:lang w:val="ru-RU"/>
        </w:rPr>
        <w:t xml:space="preserve"> — </w:t>
      </w:r>
      <w:r w:rsidR="00274185" w:rsidRPr="002743D1">
        <w:rPr>
          <w:lang w:val="ru-RU"/>
        </w:rPr>
        <w:t xml:space="preserve">осуществление кластеров </w:t>
      </w:r>
      <w:proofErr w:type="spellStart"/>
      <w:r w:rsidR="00274185" w:rsidRPr="002743D1">
        <w:rPr>
          <w:lang w:val="ru-RU"/>
        </w:rPr>
        <w:t>КриоНет</w:t>
      </w:r>
      <w:proofErr w:type="spellEnd"/>
      <w:r w:rsidR="00274185" w:rsidRPr="002743D1">
        <w:rPr>
          <w:lang w:val="ru-RU"/>
        </w:rPr>
        <w:t xml:space="preserve"> (</w:t>
      </w:r>
      <w:r w:rsidR="00845BB0">
        <w:rPr>
          <w:lang w:val="ru-RU"/>
        </w:rPr>
        <w:t>ВМО-№ </w:t>
      </w:r>
      <w:r w:rsidR="00274185" w:rsidRPr="002743D1">
        <w:rPr>
          <w:lang w:val="ru-RU"/>
        </w:rPr>
        <w:t>1160, приложение 8)</w:t>
      </w:r>
      <w:r w:rsidR="00286AC7">
        <w:rPr>
          <w:lang w:val="ru-RU"/>
        </w:rPr>
        <w:t xml:space="preserve"> — </w:t>
      </w:r>
      <w:r w:rsidR="00274185" w:rsidRPr="002743D1">
        <w:rPr>
          <w:lang w:val="ru-RU"/>
        </w:rPr>
        <w:t>ИНФКОМ-2</w:t>
      </w:r>
      <w:r w:rsidR="000611E4">
        <w:rPr>
          <w:lang w:val="ru-RU"/>
        </w:rPr>
        <w:t>;</w:t>
      </w:r>
    </w:p>
    <w:p w14:paraId="245213AF" w14:textId="77777777" w:rsidR="00274185" w:rsidRPr="002743D1" w:rsidRDefault="00274185" w:rsidP="00A22C47">
      <w:pPr>
        <w:tabs>
          <w:tab w:val="clear" w:pos="1134"/>
          <w:tab w:val="left" w:pos="567"/>
        </w:tabs>
        <w:spacing w:before="240" w:after="240"/>
        <w:ind w:left="567" w:right="11" w:hanging="567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color w:val="000000"/>
          <w:lang w:val="ru-RU"/>
        </w:rPr>
        <w:t>b)</w:t>
      </w:r>
      <w:r w:rsidRPr="002743D1">
        <w:rPr>
          <w:rFonts w:eastAsia="Verdana" w:cs="Verdana"/>
          <w:color w:val="000000"/>
          <w:lang w:val="ru-RU"/>
        </w:rPr>
        <w:tab/>
      </w:r>
      <w:r w:rsidRPr="002743D1">
        <w:rPr>
          <w:rFonts w:eastAsia="Verdana" w:cs="Verdana"/>
          <w:lang w:val="ru-RU"/>
        </w:rPr>
        <w:t xml:space="preserve">Сеть наблюдений ГСК: </w:t>
      </w:r>
    </w:p>
    <w:p w14:paraId="7BC9D971" w14:textId="26D25878" w:rsidR="00274185" w:rsidRPr="00F20C41" w:rsidRDefault="00F20C41" w:rsidP="00F20C41">
      <w:pPr>
        <w:tabs>
          <w:tab w:val="clear" w:pos="1134"/>
        </w:tabs>
        <w:spacing w:before="120" w:after="120"/>
        <w:ind w:left="1134" w:right="14" w:hanging="567"/>
        <w:jc w:val="left"/>
        <w:rPr>
          <w:rFonts w:eastAsia="Verdana" w:cs="Verdana"/>
          <w:lang w:val="ru-RU"/>
        </w:rPr>
      </w:pPr>
      <w:r w:rsidRPr="002743D1">
        <w:rPr>
          <w:rFonts w:ascii="Symbol" w:eastAsia="Verdana" w:hAnsi="Symbol" w:cs="Verdana"/>
          <w:lang w:val="ru-RU"/>
        </w:rPr>
        <w:t></w:t>
      </w:r>
      <w:r w:rsidRPr="002743D1">
        <w:rPr>
          <w:rFonts w:ascii="Symbol" w:eastAsia="Verdana" w:hAnsi="Symbol" w:cs="Verdana"/>
          <w:lang w:val="ru-RU"/>
        </w:rPr>
        <w:tab/>
      </w:r>
      <w:r w:rsidR="00274185" w:rsidRPr="00F20C41">
        <w:rPr>
          <w:rFonts w:eastAsia="Verdana" w:cs="Verdana"/>
          <w:lang w:val="ru-RU"/>
        </w:rPr>
        <w:t>ГСК является назначенным органом по присвоению сетевого кода ИГСНВ (ИСИ) для станций ГСК, когда Члены ВМО не в состоянии присвоить ИСИ</w:t>
      </w:r>
      <w:r w:rsidR="00286AC7" w:rsidRPr="00F20C41">
        <w:rPr>
          <w:rFonts w:eastAsia="Verdana" w:cs="Verdana"/>
          <w:lang w:val="ru-RU"/>
        </w:rPr>
        <w:t xml:space="preserve"> — </w:t>
      </w:r>
      <w:hyperlink r:id="rId25" w:history="1">
        <w:r w:rsidR="00D215E0" w:rsidRPr="00F20C41">
          <w:rPr>
            <w:rStyle w:val="Hyperlink"/>
            <w:rFonts w:eastAsia="Verdana" w:cs="Verdana"/>
            <w:i/>
            <w:lang w:val="ru-RU"/>
          </w:rPr>
          <w:t xml:space="preserve">Руководство по Интегрированной глобальной системе наблюдений </w:t>
        </w:r>
      </w:hyperlink>
      <w:r w:rsidR="00D215E0" w:rsidRPr="00F20C41">
        <w:rPr>
          <w:rFonts w:eastAsia="Verdana" w:cs="Verdana"/>
          <w:lang w:val="ru-RU"/>
        </w:rPr>
        <w:t xml:space="preserve">ВМО </w:t>
      </w:r>
      <w:r w:rsidR="00B84A7C" w:rsidRPr="00F20C41">
        <w:rPr>
          <w:rFonts w:eastAsia="Verdana" w:cs="Verdana"/>
          <w:lang w:val="ru-RU"/>
        </w:rPr>
        <w:br/>
      </w:r>
      <w:r w:rsidR="00D215E0" w:rsidRPr="00F20C41">
        <w:rPr>
          <w:rFonts w:eastAsia="Verdana" w:cs="Verdana"/>
          <w:lang w:val="ru-RU"/>
        </w:rPr>
        <w:t>(</w:t>
      </w:r>
      <w:r w:rsidR="00845BB0" w:rsidRPr="00F20C41">
        <w:rPr>
          <w:rFonts w:eastAsia="Verdana" w:cs="Verdana"/>
          <w:lang w:val="ru-RU"/>
        </w:rPr>
        <w:t>ВМО-№ </w:t>
      </w:r>
      <w:r w:rsidR="00D215E0" w:rsidRPr="00F20C41">
        <w:rPr>
          <w:rFonts w:eastAsia="Verdana" w:cs="Verdana"/>
          <w:lang w:val="ru-RU"/>
        </w:rPr>
        <w:t>1165)</w:t>
      </w:r>
      <w:r w:rsidR="000611E4" w:rsidRPr="00F20C41">
        <w:rPr>
          <w:rFonts w:eastAsia="Verdana" w:cs="Verdana"/>
          <w:lang w:val="ru-RU"/>
        </w:rPr>
        <w:t>;</w:t>
      </w:r>
    </w:p>
    <w:p w14:paraId="09A7BF16" w14:textId="6F518003" w:rsidR="00274185" w:rsidRPr="00F20C41" w:rsidRDefault="00F20C41" w:rsidP="00F20C41">
      <w:pPr>
        <w:tabs>
          <w:tab w:val="clear" w:pos="1134"/>
        </w:tabs>
        <w:spacing w:before="120" w:after="120"/>
        <w:ind w:left="1134" w:right="-170" w:hanging="567"/>
        <w:jc w:val="left"/>
        <w:rPr>
          <w:rFonts w:eastAsia="Verdana" w:cs="Verdana"/>
          <w:lang w:val="ru-RU"/>
        </w:rPr>
      </w:pPr>
      <w:r w:rsidRPr="002743D1">
        <w:rPr>
          <w:rFonts w:ascii="Symbol" w:eastAsia="Verdana" w:hAnsi="Symbol" w:cs="Verdana"/>
          <w:lang w:val="ru-RU"/>
        </w:rPr>
        <w:t></w:t>
      </w:r>
      <w:r w:rsidRPr="002743D1">
        <w:rPr>
          <w:rFonts w:ascii="Symbol" w:eastAsia="Verdana" w:hAnsi="Symbol" w:cs="Verdana"/>
          <w:lang w:val="ru-RU"/>
        </w:rPr>
        <w:tab/>
      </w:r>
      <w:r w:rsidR="009F1E9F" w:rsidRPr="00F20C41">
        <w:rPr>
          <w:rFonts w:eastAsia="Verdana" w:cs="Verdana"/>
          <w:lang w:val="ru-RU"/>
        </w:rPr>
        <w:t>Секретариат ГСК совместно с национальными координаторами по анализу и обзору возможностей систем наблюдений (ОСКАР)/Поверхность для передачи уже утвержденных станций ГСК и регистрации дополнительных наблюдений за криосферой, эксплуатируемых Членами, в ОСКАР/Поверхность</w:t>
      </w:r>
      <w:r w:rsidR="000611E4" w:rsidRPr="00F20C41">
        <w:rPr>
          <w:rFonts w:eastAsia="Verdana" w:cs="Verdana"/>
          <w:lang w:val="ru-RU"/>
        </w:rPr>
        <w:t>;</w:t>
      </w:r>
    </w:p>
    <w:p w14:paraId="035A6C5D" w14:textId="00F4FE81" w:rsidR="00274185" w:rsidRPr="002743D1" w:rsidRDefault="00274185" w:rsidP="00A22C47">
      <w:pPr>
        <w:tabs>
          <w:tab w:val="clear" w:pos="1134"/>
        </w:tabs>
        <w:spacing w:before="240" w:after="240"/>
        <w:ind w:left="567" w:right="14" w:hanging="567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color w:val="000000"/>
          <w:lang w:val="ru-RU"/>
        </w:rPr>
        <w:t>c)</w:t>
      </w:r>
      <w:r w:rsidRPr="002743D1">
        <w:rPr>
          <w:rFonts w:eastAsia="Verdana" w:cs="Verdana"/>
          <w:color w:val="000000"/>
          <w:lang w:val="ru-RU"/>
        </w:rPr>
        <w:tab/>
      </w:r>
      <w:r w:rsidRPr="002743D1">
        <w:rPr>
          <w:rFonts w:eastAsia="Verdana" w:cs="Verdana"/>
          <w:lang w:val="ru-RU"/>
        </w:rPr>
        <w:t>Глобальная опорная сеть наблюдений (ГОСН):</w:t>
      </w:r>
    </w:p>
    <w:p w14:paraId="3EFBD632" w14:textId="37426329" w:rsidR="00274185" w:rsidRPr="00F20C41" w:rsidRDefault="00F20C41" w:rsidP="00F20C41">
      <w:pPr>
        <w:tabs>
          <w:tab w:val="clear" w:pos="1134"/>
        </w:tabs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 w:rsidRPr="002743D1">
        <w:rPr>
          <w:rFonts w:ascii="Symbol" w:eastAsia="Verdana" w:hAnsi="Symbol" w:cs="Verdana"/>
          <w:color w:val="000000"/>
          <w:lang w:val="ru-RU"/>
        </w:rPr>
        <w:t></w:t>
      </w:r>
      <w:r w:rsidRPr="002743D1">
        <w:rPr>
          <w:rFonts w:ascii="Symbol" w:eastAsia="Verdana" w:hAnsi="Symbol" w:cs="Verdana"/>
          <w:color w:val="000000"/>
          <w:lang w:val="ru-RU"/>
        </w:rPr>
        <w:tab/>
      </w:r>
      <w:r w:rsidR="00C15E85" w:rsidRPr="00F20C41">
        <w:rPr>
          <w:rFonts w:eastAsia="Verdana" w:cs="Verdana"/>
          <w:color w:val="000000"/>
          <w:lang w:val="ru-RU"/>
        </w:rPr>
        <w:t>в</w:t>
      </w:r>
      <w:r w:rsidR="00274185" w:rsidRPr="00F20C41">
        <w:rPr>
          <w:rFonts w:eastAsia="Verdana" w:cs="Verdana"/>
          <w:color w:val="000000"/>
          <w:lang w:val="ru-RU"/>
        </w:rPr>
        <w:t>ысота снежного покрова является одной из переменных ГОСН</w:t>
      </w:r>
      <w:r w:rsidR="00C15E85" w:rsidRPr="00F20C41">
        <w:rPr>
          <w:rFonts w:eastAsia="Verdana" w:cs="Verdana"/>
          <w:color w:val="000000"/>
          <w:lang w:val="ru-RU"/>
        </w:rPr>
        <w:t>;</w:t>
      </w:r>
    </w:p>
    <w:p w14:paraId="5E550EA9" w14:textId="726C8FF5" w:rsidR="005A7857" w:rsidRPr="00F20C41" w:rsidRDefault="00F20C41" w:rsidP="00F20C41">
      <w:pPr>
        <w:tabs>
          <w:tab w:val="clear" w:pos="1134"/>
        </w:tabs>
        <w:spacing w:before="120" w:after="120"/>
        <w:ind w:left="1134" w:right="-170" w:hanging="567"/>
        <w:jc w:val="left"/>
        <w:rPr>
          <w:rFonts w:eastAsia="Verdana" w:cs="Verdana"/>
          <w:color w:val="000000"/>
          <w:lang w:val="ru-RU"/>
        </w:rPr>
      </w:pPr>
      <w:r w:rsidRPr="002743D1">
        <w:rPr>
          <w:rFonts w:ascii="Symbol" w:eastAsia="Verdana" w:hAnsi="Symbol" w:cs="Verdana"/>
          <w:color w:val="000000"/>
          <w:lang w:val="ru-RU"/>
        </w:rPr>
        <w:lastRenderedPageBreak/>
        <w:t></w:t>
      </w:r>
      <w:r w:rsidRPr="002743D1">
        <w:rPr>
          <w:rFonts w:ascii="Symbol" w:eastAsia="Verdana" w:hAnsi="Symbol" w:cs="Verdana"/>
          <w:color w:val="000000"/>
          <w:lang w:val="ru-RU"/>
        </w:rPr>
        <w:tab/>
      </w:r>
      <w:r w:rsidR="000611E4" w:rsidRPr="00F20C41">
        <w:rPr>
          <w:rFonts w:eastAsia="Verdana" w:cs="Verdana"/>
          <w:color w:val="000000"/>
          <w:lang w:val="ru-RU"/>
        </w:rPr>
        <w:t>о</w:t>
      </w:r>
      <w:r w:rsidR="00CF70DC" w:rsidRPr="00F20C41">
        <w:rPr>
          <w:rFonts w:eastAsia="Verdana" w:cs="Verdana"/>
          <w:color w:val="000000"/>
          <w:lang w:val="ru-RU"/>
        </w:rPr>
        <w:t>коло 8</w:t>
      </w:r>
      <w:r w:rsidR="00EC0C8F" w:rsidRPr="00F20C41">
        <w:rPr>
          <w:rFonts w:eastAsia="Verdana" w:cs="Verdana"/>
          <w:color w:val="000000"/>
          <w:lang w:val="ru-RU"/>
        </w:rPr>
        <w:t> %</w:t>
      </w:r>
      <w:r w:rsidR="00CF70DC" w:rsidRPr="00F20C41">
        <w:rPr>
          <w:rFonts w:eastAsia="Verdana" w:cs="Verdana"/>
          <w:color w:val="000000"/>
          <w:lang w:val="ru-RU"/>
        </w:rPr>
        <w:t xml:space="preserve"> данных наблюдений за высотой снежного покрова, обмен которыми производится через Глобальную систему телесвязи (ГСТ), зарегистрировано в ОСКАР/Поверхность в 2022</w:t>
      </w:r>
      <w:r w:rsidR="00C2318E" w:rsidRPr="00F20C41">
        <w:rPr>
          <w:rFonts w:eastAsia="Verdana" w:cs="Verdana"/>
          <w:color w:val="000000"/>
          <w:lang w:val="ru-RU"/>
        </w:rPr>
        <w:t> год</w:t>
      </w:r>
      <w:r w:rsidR="00CF70DC" w:rsidRPr="00F20C41">
        <w:rPr>
          <w:rFonts w:eastAsia="Verdana" w:cs="Verdana"/>
          <w:color w:val="000000"/>
          <w:lang w:val="ru-RU"/>
        </w:rPr>
        <w:t>у;</w:t>
      </w:r>
    </w:p>
    <w:p w14:paraId="002042B7" w14:textId="02363A6B" w:rsidR="00274185" w:rsidRPr="00F20C41" w:rsidRDefault="00F20C41" w:rsidP="00F20C41">
      <w:pPr>
        <w:tabs>
          <w:tab w:val="clear" w:pos="1134"/>
        </w:tabs>
        <w:spacing w:before="120" w:after="120"/>
        <w:ind w:left="1134" w:right="-170" w:hanging="567"/>
        <w:jc w:val="left"/>
        <w:rPr>
          <w:rFonts w:eastAsia="Verdana" w:cs="Verdana"/>
          <w:color w:val="000000"/>
          <w:lang w:val="ru-RU"/>
        </w:rPr>
      </w:pPr>
      <w:r w:rsidRPr="002743D1">
        <w:rPr>
          <w:rFonts w:ascii="Symbol" w:eastAsia="Verdana" w:hAnsi="Symbol" w:cs="Verdana"/>
          <w:color w:val="000000"/>
          <w:lang w:val="ru-RU"/>
        </w:rPr>
        <w:t></w:t>
      </w:r>
      <w:r w:rsidRPr="002743D1">
        <w:rPr>
          <w:rFonts w:ascii="Symbol" w:eastAsia="Verdana" w:hAnsi="Symbol" w:cs="Verdana"/>
          <w:color w:val="000000"/>
          <w:lang w:val="ru-RU"/>
        </w:rPr>
        <w:tab/>
      </w:r>
      <w:r w:rsidR="00274185" w:rsidRPr="00F20C41">
        <w:rPr>
          <w:rFonts w:eastAsia="Verdana" w:cs="Verdana"/>
          <w:color w:val="000000"/>
          <w:lang w:val="ru-RU"/>
        </w:rPr>
        <w:t>ГСК сотрудничает со Странами-членами и Европейским центром среднесрочных прогнозов погоды (ЕЦСПП) для регистрации текущих оперативных наблюдений за высотой снежного покрова на станции, уже в ОСКАР/Поверхность;</w:t>
      </w:r>
    </w:p>
    <w:p w14:paraId="70AC075F" w14:textId="5A56AE8D" w:rsidR="00274185" w:rsidRPr="002743D1" w:rsidRDefault="00274185" w:rsidP="005B1427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-170" w:hanging="567"/>
        <w:jc w:val="left"/>
        <w:rPr>
          <w:rFonts w:eastAsia="Verdana" w:cs="Verdana"/>
          <w:color w:val="000000"/>
          <w:lang w:val="ru-RU"/>
        </w:rPr>
      </w:pPr>
      <w:bookmarkStart w:id="5" w:name="_Toc65766295"/>
      <w:r w:rsidRPr="002743D1">
        <w:rPr>
          <w:rFonts w:eastAsia="Verdana" w:cs="Verdana"/>
          <w:color w:val="000000"/>
          <w:lang w:val="ru-RU"/>
        </w:rPr>
        <w:t>d)</w:t>
      </w:r>
      <w:r w:rsidR="00A22C47" w:rsidRPr="002743D1">
        <w:rPr>
          <w:rFonts w:eastAsia="Verdana" w:cs="Verdana"/>
          <w:color w:val="000000"/>
          <w:lang w:val="ru-RU"/>
        </w:rPr>
        <w:tab/>
      </w:r>
      <w:hyperlink r:id="rId26" w:anchor=".YE823EBFyUk" w:history="1">
        <w:r w:rsidRPr="002743D1">
          <w:rPr>
            <w:rFonts w:eastAsia="Verdana" w:cs="Verdana"/>
            <w:i/>
            <w:color w:val="0000FF"/>
            <w:lang w:val="ru-RU"/>
          </w:rPr>
          <w:t>Руководство по приборам и методам наблюдений</w:t>
        </w:r>
      </w:hyperlink>
      <w:r w:rsidRPr="002743D1">
        <w:rPr>
          <w:rFonts w:eastAsia="Verdana" w:cs="Verdana"/>
          <w:lang w:val="ru-RU"/>
        </w:rPr>
        <w:t xml:space="preserve"> (</w:t>
      </w:r>
      <w:r w:rsidR="00845BB0">
        <w:rPr>
          <w:rFonts w:eastAsia="Verdana" w:cs="Verdana"/>
          <w:lang w:val="ru-RU"/>
        </w:rPr>
        <w:t>ВМО-№ </w:t>
      </w:r>
      <w:r w:rsidRPr="002743D1">
        <w:rPr>
          <w:rFonts w:eastAsia="Verdana" w:cs="Verdana"/>
          <w:lang w:val="ru-RU"/>
        </w:rPr>
        <w:t>8), том II</w:t>
      </w:r>
      <w:r w:rsidR="00286AC7">
        <w:rPr>
          <w:rFonts w:eastAsia="Verdana" w:cs="Verdana"/>
          <w:lang w:val="ru-RU"/>
        </w:rPr>
        <w:t xml:space="preserve"> — </w:t>
      </w:r>
      <w:r w:rsidRPr="002743D1">
        <w:rPr>
          <w:rFonts w:eastAsia="Verdana" w:cs="Verdana"/>
          <w:lang w:val="ru-RU"/>
        </w:rPr>
        <w:t xml:space="preserve">Измерение </w:t>
      </w:r>
      <w:proofErr w:type="spellStart"/>
      <w:r w:rsidRPr="002743D1">
        <w:rPr>
          <w:rFonts w:eastAsia="Verdana" w:cs="Verdana"/>
          <w:lang w:val="ru-RU"/>
        </w:rPr>
        <w:t>криосферных</w:t>
      </w:r>
      <w:proofErr w:type="spellEnd"/>
      <w:r w:rsidRPr="002743D1">
        <w:rPr>
          <w:rFonts w:eastAsia="Verdana" w:cs="Verdana"/>
          <w:lang w:val="ru-RU"/>
        </w:rPr>
        <w:t xml:space="preserve"> переменных: </w:t>
      </w:r>
    </w:p>
    <w:p w14:paraId="12A3BDC1" w14:textId="1C99534E" w:rsidR="00274185" w:rsidRPr="00F20C41" w:rsidRDefault="00F20C41" w:rsidP="00F20C41">
      <w:pPr>
        <w:tabs>
          <w:tab w:val="clear" w:pos="1134"/>
        </w:tabs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 w:rsidRPr="002743D1">
        <w:rPr>
          <w:rFonts w:ascii="Symbol" w:eastAsia="Verdana" w:hAnsi="Symbol" w:cs="Verdana"/>
          <w:color w:val="000000"/>
          <w:lang w:val="ru-RU"/>
        </w:rPr>
        <w:t></w:t>
      </w:r>
      <w:r w:rsidRPr="002743D1">
        <w:rPr>
          <w:rFonts w:ascii="Symbol" w:eastAsia="Verdana" w:hAnsi="Symbol" w:cs="Verdana"/>
          <w:color w:val="000000"/>
          <w:lang w:val="ru-RU"/>
        </w:rPr>
        <w:tab/>
      </w:r>
      <w:r w:rsidR="000611E4" w:rsidRPr="00F20C41">
        <w:rPr>
          <w:rFonts w:eastAsia="Verdana" w:cs="Verdana"/>
          <w:lang w:val="ru-RU"/>
        </w:rPr>
        <w:t>п</w:t>
      </w:r>
      <w:r w:rsidR="00274185" w:rsidRPr="00F20C41">
        <w:rPr>
          <w:rFonts w:eastAsia="Verdana" w:cs="Verdana"/>
          <w:lang w:val="ru-RU"/>
        </w:rPr>
        <w:t>ередовые практики в области ледников</w:t>
      </w:r>
      <w:r w:rsidR="00286AC7" w:rsidRPr="00F20C41">
        <w:rPr>
          <w:rFonts w:eastAsia="Verdana" w:cs="Verdana"/>
          <w:lang w:val="ru-RU"/>
        </w:rPr>
        <w:t xml:space="preserve"> — </w:t>
      </w:r>
      <w:r w:rsidR="00274185" w:rsidRPr="00F20C41">
        <w:rPr>
          <w:rFonts w:eastAsia="Verdana" w:cs="Verdana"/>
          <w:lang w:val="ru-RU"/>
        </w:rPr>
        <w:t xml:space="preserve">утверждение ИНФКОМ-2: </w:t>
      </w:r>
      <w:hyperlink r:id="rId27" w:history="1">
        <w:r w:rsidR="00311016" w:rsidRPr="00F20C41">
          <w:rPr>
            <w:rStyle w:val="Hyperlink"/>
            <w:rFonts w:eastAsia="Verdana" w:cs="Verdana"/>
            <w:lang w:val="ru-RU"/>
          </w:rPr>
          <w:t>проект рекомендации 6.2(2)/1 (ИНФКОМ-2)</w:t>
        </w:r>
      </w:hyperlink>
      <w:r w:rsidR="000611E4" w:rsidRPr="00F20C41">
        <w:rPr>
          <w:rFonts w:eastAsia="Verdana" w:cs="Verdana"/>
          <w:lang w:val="ru-RU"/>
        </w:rPr>
        <w:t>;</w:t>
      </w:r>
    </w:p>
    <w:p w14:paraId="2EB348BE" w14:textId="6934CDF8" w:rsidR="00274185" w:rsidRPr="00F20C41" w:rsidRDefault="00F20C41" w:rsidP="00F20C41">
      <w:pPr>
        <w:tabs>
          <w:tab w:val="clear" w:pos="1134"/>
        </w:tabs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 w:rsidRPr="002743D1">
        <w:rPr>
          <w:rFonts w:ascii="Symbol" w:eastAsia="Verdana" w:hAnsi="Symbol" w:cs="Verdana"/>
          <w:color w:val="000000"/>
          <w:lang w:val="ru-RU"/>
        </w:rPr>
        <w:t></w:t>
      </w:r>
      <w:r w:rsidRPr="002743D1">
        <w:rPr>
          <w:rFonts w:ascii="Symbol" w:eastAsia="Verdana" w:hAnsi="Symbol" w:cs="Verdana"/>
          <w:color w:val="000000"/>
          <w:lang w:val="ru-RU"/>
        </w:rPr>
        <w:tab/>
      </w:r>
      <w:r w:rsidR="000611E4" w:rsidRPr="00F20C41">
        <w:rPr>
          <w:rFonts w:eastAsia="Verdana" w:cs="Verdana"/>
          <w:color w:val="000000"/>
          <w:lang w:val="ru-RU"/>
        </w:rPr>
        <w:t>м</w:t>
      </w:r>
      <w:r w:rsidR="00274185" w:rsidRPr="00F20C41">
        <w:rPr>
          <w:rFonts w:eastAsia="Verdana" w:cs="Verdana"/>
          <w:color w:val="000000"/>
          <w:lang w:val="ru-RU"/>
        </w:rPr>
        <w:t>ноголетняя мерзлота и морской лед: находятся в разработке; для утверждения ИНФКОМ-3</w:t>
      </w:r>
      <w:r w:rsidR="000611E4" w:rsidRPr="00F20C41">
        <w:rPr>
          <w:rFonts w:eastAsia="Verdana" w:cs="Verdana"/>
          <w:color w:val="000000"/>
          <w:lang w:val="ru-RU"/>
        </w:rPr>
        <w:t>;</w:t>
      </w:r>
    </w:p>
    <w:p w14:paraId="2EFA5A45" w14:textId="73831F0D" w:rsidR="00274185" w:rsidRPr="00F20C41" w:rsidRDefault="00F20C41" w:rsidP="00F20C41">
      <w:pPr>
        <w:tabs>
          <w:tab w:val="clear" w:pos="1134"/>
        </w:tabs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 w:rsidRPr="002743D1">
        <w:rPr>
          <w:rFonts w:ascii="Symbol" w:eastAsia="Verdana" w:hAnsi="Symbol" w:cs="Verdana"/>
          <w:color w:val="000000"/>
          <w:lang w:val="ru-RU"/>
        </w:rPr>
        <w:t></w:t>
      </w:r>
      <w:r w:rsidRPr="002743D1">
        <w:rPr>
          <w:rFonts w:ascii="Symbol" w:eastAsia="Verdana" w:hAnsi="Symbol" w:cs="Verdana"/>
          <w:color w:val="000000"/>
          <w:lang w:val="ru-RU"/>
        </w:rPr>
        <w:tab/>
      </w:r>
      <w:r w:rsidR="000611E4" w:rsidRPr="00F20C41">
        <w:rPr>
          <w:rFonts w:eastAsia="Verdana" w:cs="Verdana"/>
          <w:lang w:val="ru-RU"/>
        </w:rPr>
        <w:t>л</w:t>
      </w:r>
      <w:r w:rsidR="00274185" w:rsidRPr="00F20C41">
        <w:rPr>
          <w:rFonts w:eastAsia="Verdana" w:cs="Verdana"/>
          <w:lang w:val="ru-RU"/>
        </w:rPr>
        <w:t>едяные щиты, шельфовые ледники и озерный и речной лед должны быть инициированы к 2023</w:t>
      </w:r>
      <w:r w:rsidR="00C2318E" w:rsidRPr="00F20C41">
        <w:rPr>
          <w:rFonts w:eastAsia="Verdana" w:cs="Verdana"/>
          <w:lang w:val="ru-RU"/>
        </w:rPr>
        <w:t> г.</w:t>
      </w:r>
    </w:p>
    <w:p w14:paraId="5565DA36" w14:textId="2430BC59" w:rsidR="003F4AC4" w:rsidRPr="002743D1" w:rsidRDefault="003F4AC4" w:rsidP="003F4AC4">
      <w:pPr>
        <w:keepNext/>
        <w:keepLines/>
        <w:tabs>
          <w:tab w:val="clear" w:pos="1134"/>
        </w:tabs>
        <w:spacing w:before="360" w:after="240"/>
        <w:jc w:val="left"/>
        <w:outlineLvl w:val="2"/>
        <w:rPr>
          <w:rFonts w:eastAsia="Verdana" w:cs="Verdana"/>
          <w:u w:val="single"/>
          <w:lang w:val="ru-RU" w:eastAsia="zh-TW"/>
        </w:rPr>
      </w:pPr>
      <w:r w:rsidRPr="002743D1">
        <w:rPr>
          <w:rFonts w:eastAsia="Verdana" w:cs="Verdana"/>
          <w:lang w:val="ru-RU"/>
        </w:rPr>
        <w:t xml:space="preserve">ГСК будет продолжать содействовать использованию космических </w:t>
      </w:r>
      <w:proofErr w:type="spellStart"/>
      <w:r w:rsidRPr="002743D1">
        <w:rPr>
          <w:rFonts w:eastAsia="Verdana" w:cs="Verdana"/>
          <w:lang w:val="ru-RU"/>
        </w:rPr>
        <w:t>криосферных</w:t>
      </w:r>
      <w:proofErr w:type="spellEnd"/>
      <w:r w:rsidRPr="002743D1">
        <w:rPr>
          <w:rFonts w:eastAsia="Verdana" w:cs="Verdana"/>
          <w:lang w:val="ru-RU"/>
        </w:rPr>
        <w:t xml:space="preserve"> данных и продукции и будет оказывать поддержку переопределению роли Целевой группы по полярным наблюдениям из космоса (ЦГПНК), ранее под эгидой группы Исполнительного Совета по полярным и высокогорным наблюдениям, исследовательской деятельности и обслуживанию (ГЭИС-ПВНИДО).</w:t>
      </w:r>
    </w:p>
    <w:p w14:paraId="3F713EF5" w14:textId="77777777" w:rsidR="00274185" w:rsidRPr="002743D1" w:rsidRDefault="00DC0E9B" w:rsidP="00CB6C19">
      <w:pPr>
        <w:keepNext/>
        <w:keepLines/>
        <w:tabs>
          <w:tab w:val="clear" w:pos="1134"/>
        </w:tabs>
        <w:spacing w:before="360" w:after="240"/>
        <w:ind w:left="1134" w:hanging="1134"/>
        <w:jc w:val="left"/>
        <w:outlineLvl w:val="2"/>
        <w:rPr>
          <w:rFonts w:eastAsia="Verdana" w:cs="Verdana"/>
          <w:i/>
          <w:iCs/>
          <w:lang w:val="ru-RU" w:eastAsia="zh-TW"/>
        </w:rPr>
      </w:pPr>
      <w:r w:rsidRPr="002743D1">
        <w:rPr>
          <w:rFonts w:eastAsia="Verdana" w:cs="Verdana"/>
          <w:i/>
          <w:lang w:val="ru-RU"/>
        </w:rPr>
        <w:t>Потребности в наблюдениях за криосферой и заявление о руководящих принципах</w:t>
      </w:r>
      <w:bookmarkEnd w:id="5"/>
    </w:p>
    <w:p w14:paraId="768901B6" w14:textId="2BCEAC8F" w:rsidR="00C97246" w:rsidRPr="002743D1" w:rsidRDefault="00D51774" w:rsidP="00C97246">
      <w:pPr>
        <w:spacing w:before="240" w:after="240"/>
        <w:ind w:right="11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lang w:val="ru-RU"/>
        </w:rPr>
        <w:t>Консолидация потребностей в наблюдениях за криосферой и связанных с ними возможностях в рамках регулярного обзора потребностей ВМО</w:t>
      </w:r>
      <w:r w:rsidR="00AB4BCD" w:rsidRPr="002743D1">
        <w:rPr>
          <w:rFonts w:eastAsia="Verdana" w:cs="Verdana"/>
          <w:color w:val="000000"/>
          <w:lang w:val="ru-RU"/>
        </w:rPr>
        <w:t xml:space="preserve">, </w:t>
      </w:r>
      <w:proofErr w:type="spellStart"/>
      <w:r w:rsidR="00AB4BCD" w:rsidRPr="002743D1">
        <w:rPr>
          <w:rFonts w:eastAsia="Verdana" w:cs="Verdana"/>
          <w:color w:val="000000"/>
          <w:lang w:val="ru-RU"/>
        </w:rPr>
        <w:t>эволюционируемая</w:t>
      </w:r>
      <w:proofErr w:type="spellEnd"/>
      <w:r w:rsidR="00AB4BCD" w:rsidRPr="002743D1">
        <w:rPr>
          <w:rFonts w:eastAsia="Verdana" w:cs="Verdana"/>
          <w:color w:val="000000"/>
          <w:lang w:val="ru-RU"/>
        </w:rPr>
        <w:t xml:space="preserve"> ИНФКОМ-2,</w:t>
      </w:r>
      <w:r w:rsidR="00274185" w:rsidRPr="002743D1">
        <w:rPr>
          <w:rFonts w:eastAsia="Verdana" w:cs="Verdana"/>
          <w:lang w:val="ru-RU"/>
        </w:rPr>
        <w:t xml:space="preserve"> вклады в базу данных ОСКАР-Потребности и перспективное видение ИГСНВ до 2040</w:t>
      </w:r>
      <w:r w:rsidR="00C2318E">
        <w:rPr>
          <w:rFonts w:eastAsia="Verdana" w:cs="Verdana"/>
          <w:lang w:val="ru-RU"/>
        </w:rPr>
        <w:t> года</w:t>
      </w:r>
      <w:r w:rsidR="00274185" w:rsidRPr="002743D1">
        <w:rPr>
          <w:rFonts w:eastAsia="Verdana" w:cs="Verdana"/>
          <w:lang w:val="ru-RU"/>
        </w:rPr>
        <w:t xml:space="preserve"> и соответствующие заявления о руководящих принципах являются ключевыми приоритетами ГСК, ожидая завершения к 2024</w:t>
      </w:r>
      <w:r w:rsidR="00C2318E">
        <w:rPr>
          <w:rFonts w:eastAsia="Verdana" w:cs="Verdana"/>
          <w:lang w:val="ru-RU"/>
        </w:rPr>
        <w:t> год</w:t>
      </w:r>
      <w:r w:rsidR="00274185" w:rsidRPr="002743D1">
        <w:rPr>
          <w:rFonts w:eastAsia="Verdana" w:cs="Verdana"/>
          <w:lang w:val="ru-RU"/>
        </w:rPr>
        <w:t>у.</w:t>
      </w:r>
    </w:p>
    <w:p w14:paraId="0113929D" w14:textId="598DB0CE" w:rsidR="00C14BB1" w:rsidRPr="002743D1" w:rsidRDefault="00F20C41" w:rsidP="00F20C41">
      <w:pPr>
        <w:pStyle w:val="WMOBodyText"/>
        <w:ind w:left="567" w:hanging="567"/>
        <w:rPr>
          <w:lang w:val="ru-RU"/>
        </w:rPr>
      </w:pPr>
      <w:r w:rsidRPr="002743D1">
        <w:rPr>
          <w:rFonts w:ascii="Symbol" w:hAnsi="Symbol"/>
          <w:lang w:val="ru-RU"/>
        </w:rPr>
        <w:t></w:t>
      </w:r>
      <w:r w:rsidRPr="002743D1">
        <w:rPr>
          <w:rFonts w:ascii="Symbol" w:hAnsi="Symbol"/>
          <w:lang w:val="ru-RU"/>
        </w:rPr>
        <w:tab/>
      </w:r>
      <w:r w:rsidR="00BA7ED6" w:rsidRPr="002743D1">
        <w:rPr>
          <w:lang w:val="ru-RU"/>
        </w:rPr>
        <w:t>В 2021</w:t>
      </w:r>
      <w:r w:rsidR="00C2318E">
        <w:rPr>
          <w:lang w:val="ru-RU"/>
        </w:rPr>
        <w:t> год</w:t>
      </w:r>
      <w:r w:rsidR="00BA7ED6" w:rsidRPr="002743D1">
        <w:rPr>
          <w:lang w:val="ru-RU"/>
        </w:rPr>
        <w:t>у была учреждена специальная целевая группа по потребностям в наблюдениях за криосферой (КРИОРА).</w:t>
      </w:r>
    </w:p>
    <w:p w14:paraId="66EC4F4C" w14:textId="6F819713" w:rsidR="005C3165" w:rsidRPr="002743D1" w:rsidRDefault="00F20C41" w:rsidP="00F20C41">
      <w:pPr>
        <w:pStyle w:val="WMOBodyText"/>
        <w:ind w:left="567" w:hanging="567"/>
        <w:rPr>
          <w:color w:val="000000" w:themeColor="text1"/>
          <w:lang w:val="ru-RU"/>
        </w:rPr>
      </w:pPr>
      <w:r w:rsidRPr="002743D1">
        <w:rPr>
          <w:rFonts w:ascii="Symbol" w:hAnsi="Symbol"/>
          <w:color w:val="000000" w:themeColor="text1"/>
          <w:lang w:val="ru-RU"/>
        </w:rPr>
        <w:t></w:t>
      </w:r>
      <w:r w:rsidRPr="002743D1">
        <w:rPr>
          <w:rFonts w:ascii="Symbol" w:hAnsi="Symbol"/>
          <w:color w:val="000000" w:themeColor="text1"/>
          <w:lang w:val="ru-RU"/>
        </w:rPr>
        <w:tab/>
      </w:r>
      <w:r w:rsidR="000603B1" w:rsidRPr="002743D1">
        <w:rPr>
          <w:lang w:val="ru-RU"/>
        </w:rPr>
        <w:t>В 2021/2022</w:t>
      </w:r>
      <w:r w:rsidR="00C2318E">
        <w:rPr>
          <w:lang w:val="ru-RU"/>
        </w:rPr>
        <w:t> год</w:t>
      </w:r>
      <w:r w:rsidR="000603B1" w:rsidRPr="002743D1">
        <w:rPr>
          <w:lang w:val="ru-RU"/>
        </w:rPr>
        <w:t>у консультантом был проведен обзор опубликованных потребностей в наблюдениях за криосферой. Представленный отчет будет использоваться в качестве основы для дальнейшей работы, основываясь</w:t>
      </w:r>
      <w:r w:rsidR="00274185" w:rsidRPr="002743D1">
        <w:rPr>
          <w:lang w:val="ru-RU"/>
        </w:rPr>
        <w:t xml:space="preserve"> на </w:t>
      </w:r>
      <w:hyperlink r:id="rId28" w:history="1">
        <w:r w:rsidR="00274185" w:rsidRPr="002743D1">
          <w:rPr>
            <w:rStyle w:val="Hyperlink"/>
            <w:i/>
            <w:highlight w:val="white"/>
            <w:lang w:val="ru-RU"/>
          </w:rPr>
          <w:t xml:space="preserve">отчете по теме «Криосфера» Стратегии комплексных глобальных наблюдений </w:t>
        </w:r>
      </w:hyperlink>
      <w:r w:rsidR="00274185" w:rsidRPr="002743D1">
        <w:rPr>
          <w:color w:val="000000"/>
          <w:highlight w:val="white"/>
          <w:lang w:val="ru-RU"/>
        </w:rPr>
        <w:t xml:space="preserve"> (</w:t>
      </w:r>
      <w:r w:rsidR="005937D0" w:rsidRPr="002743D1">
        <w:rPr>
          <w:color w:val="000000"/>
          <w:lang w:val="ru-RU"/>
        </w:rPr>
        <w:t>ВМО/ТД-</w:t>
      </w:r>
      <w:r w:rsidR="00F91C1C">
        <w:rPr>
          <w:color w:val="000000"/>
          <w:lang w:val="ru-RU"/>
        </w:rPr>
        <w:t>№ </w:t>
      </w:r>
      <w:r w:rsidR="005937D0" w:rsidRPr="002743D1">
        <w:rPr>
          <w:color w:val="000000"/>
          <w:lang w:val="ru-RU"/>
        </w:rPr>
        <w:t xml:space="preserve">1405, </w:t>
      </w:r>
      <w:r w:rsidR="00274185" w:rsidRPr="002743D1">
        <w:rPr>
          <w:lang w:val="ru-RU"/>
        </w:rPr>
        <w:t>2007</w:t>
      </w:r>
      <w:r w:rsidR="00C2318E">
        <w:rPr>
          <w:lang w:val="ru-RU"/>
        </w:rPr>
        <w:t> г.</w:t>
      </w:r>
      <w:r w:rsidR="00274185" w:rsidRPr="002743D1">
        <w:rPr>
          <w:color w:val="000000"/>
          <w:highlight w:val="white"/>
          <w:lang w:val="ru-RU"/>
        </w:rPr>
        <w:t>)</w:t>
      </w:r>
      <w:r w:rsidR="00274185" w:rsidRPr="002743D1">
        <w:rPr>
          <w:color w:val="000000"/>
          <w:lang w:val="ru-RU"/>
        </w:rPr>
        <w:t xml:space="preserve"> и работе с </w:t>
      </w:r>
      <w:r w:rsidR="00274185" w:rsidRPr="002743D1">
        <w:rPr>
          <w:color w:val="000000" w:themeColor="text1"/>
          <w:lang w:val="ru-RU"/>
        </w:rPr>
        <w:t>Объединенной экспертной группой по проектированию и экспериментам системы наблюдений за системой Земля (ОЭГ-ОСЗЗЗ).</w:t>
      </w:r>
    </w:p>
    <w:p w14:paraId="12AB14A5" w14:textId="7F30001F" w:rsidR="00274185" w:rsidRPr="002743D1" w:rsidRDefault="00F20C41" w:rsidP="00F20C41">
      <w:pPr>
        <w:pStyle w:val="WMOBodyText"/>
        <w:ind w:left="567" w:hanging="567"/>
        <w:rPr>
          <w:rFonts w:eastAsia="Arial" w:cs="Arial"/>
          <w:lang w:val="ru-RU"/>
        </w:rPr>
      </w:pPr>
      <w:r w:rsidRPr="002743D1">
        <w:rPr>
          <w:rFonts w:ascii="Symbol" w:eastAsia="Arial" w:hAnsi="Symbol" w:cs="Arial"/>
          <w:lang w:val="ru-RU"/>
        </w:rPr>
        <w:t></w:t>
      </w:r>
      <w:r w:rsidRPr="002743D1">
        <w:rPr>
          <w:rFonts w:ascii="Symbol" w:eastAsia="Arial" w:hAnsi="Symbol" w:cs="Arial"/>
          <w:lang w:val="ru-RU"/>
        </w:rPr>
        <w:tab/>
      </w:r>
      <w:r w:rsidR="005C3165" w:rsidRPr="002743D1">
        <w:rPr>
          <w:color w:val="000000" w:themeColor="text1"/>
          <w:lang w:val="ru-RU"/>
        </w:rPr>
        <w:t>Будут запущены два экспериментальных проекта: один</w:t>
      </w:r>
      <w:r w:rsidR="00286AC7">
        <w:rPr>
          <w:color w:val="000000" w:themeColor="text1"/>
          <w:lang w:val="ru-RU"/>
        </w:rPr>
        <w:t xml:space="preserve"> — </w:t>
      </w:r>
      <w:r w:rsidR="005C3165" w:rsidRPr="002743D1">
        <w:rPr>
          <w:color w:val="000000" w:themeColor="text1"/>
          <w:lang w:val="ru-RU"/>
        </w:rPr>
        <w:t xml:space="preserve">по </w:t>
      </w:r>
      <w:r w:rsidR="00C97246" w:rsidRPr="002743D1">
        <w:rPr>
          <w:lang w:val="ru-RU"/>
        </w:rPr>
        <w:t>мониторингу наземной криосферы, а второй</w:t>
      </w:r>
      <w:r w:rsidR="00286AC7">
        <w:rPr>
          <w:lang w:val="ru-RU"/>
        </w:rPr>
        <w:t xml:space="preserve"> — </w:t>
      </w:r>
      <w:r w:rsidR="00C97246" w:rsidRPr="002743D1">
        <w:rPr>
          <w:lang w:val="ru-RU"/>
        </w:rPr>
        <w:t>по прогнозированию состояния морского льда в рамках осуществления нового процесса регулярного обзора потребностей (РОП).</w:t>
      </w:r>
    </w:p>
    <w:p w14:paraId="4843AA73" w14:textId="77777777" w:rsidR="00274185" w:rsidRPr="002743D1" w:rsidRDefault="00274185" w:rsidP="00664B25">
      <w:pPr>
        <w:keepNext/>
        <w:keepLines/>
        <w:tabs>
          <w:tab w:val="clear" w:pos="1134"/>
        </w:tabs>
        <w:spacing w:before="360" w:after="240"/>
        <w:ind w:left="1134" w:hanging="1134"/>
        <w:jc w:val="left"/>
        <w:outlineLvl w:val="2"/>
        <w:rPr>
          <w:rFonts w:eastAsia="Verdana" w:cs="Verdana"/>
          <w:i/>
          <w:iCs/>
          <w:lang w:val="ru-RU" w:eastAsia="zh-TW"/>
        </w:rPr>
      </w:pPr>
      <w:bookmarkStart w:id="6" w:name="_3dy6vkm" w:colFirst="0" w:colLast="0"/>
      <w:bookmarkStart w:id="7" w:name="_Toc65766296"/>
      <w:bookmarkEnd w:id="6"/>
      <w:r w:rsidRPr="002743D1">
        <w:rPr>
          <w:rFonts w:eastAsia="Verdana" w:cs="Verdana"/>
          <w:i/>
          <w:lang w:val="ru-RU"/>
        </w:rPr>
        <w:t xml:space="preserve">Поддержание систем </w:t>
      </w:r>
      <w:proofErr w:type="spellStart"/>
      <w:r w:rsidRPr="002743D1">
        <w:rPr>
          <w:rFonts w:eastAsia="Verdana" w:cs="Verdana"/>
          <w:i/>
          <w:lang w:val="ru-RU"/>
        </w:rPr>
        <w:t>криосферных</w:t>
      </w:r>
      <w:proofErr w:type="spellEnd"/>
      <w:r w:rsidRPr="002743D1">
        <w:rPr>
          <w:rFonts w:eastAsia="Verdana" w:cs="Verdana"/>
          <w:i/>
          <w:lang w:val="ru-RU"/>
        </w:rPr>
        <w:t xml:space="preserve"> данных и управление данными</w:t>
      </w:r>
      <w:bookmarkEnd w:id="7"/>
    </w:p>
    <w:p w14:paraId="66EED391" w14:textId="00E4E150" w:rsidR="00274185" w:rsidRPr="002743D1" w:rsidRDefault="00274185" w:rsidP="005625D2">
      <w:pPr>
        <w:spacing w:before="240" w:after="240"/>
        <w:ind w:right="-170"/>
        <w:jc w:val="left"/>
        <w:rPr>
          <w:lang w:val="ru-RU"/>
        </w:rPr>
      </w:pPr>
      <w:r w:rsidRPr="002743D1">
        <w:rPr>
          <w:rFonts w:eastAsia="Verdana" w:cs="Verdana"/>
          <w:color w:val="000000"/>
          <w:lang w:val="ru-RU"/>
        </w:rPr>
        <w:t>Портал данных ГСК является мостом между структурами управления данными ВМО и не относящихся к ВМО и поставщиками данных, некоторые из которых имеют ограниченные возможности в области управления данными.</w:t>
      </w:r>
    </w:p>
    <w:p w14:paraId="7337610D" w14:textId="7ECE6692" w:rsidR="00274185" w:rsidRPr="002743D1" w:rsidRDefault="00274185" w:rsidP="00162E05">
      <w:pPr>
        <w:tabs>
          <w:tab w:val="clear" w:pos="1134"/>
        </w:tabs>
        <w:spacing w:before="240" w:after="240"/>
        <w:ind w:left="567" w:right="-170" w:hanging="567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color w:val="000000"/>
          <w:lang w:val="ru-RU"/>
        </w:rPr>
        <w:t>a)</w:t>
      </w:r>
      <w:r w:rsidRPr="002743D1">
        <w:rPr>
          <w:rFonts w:eastAsia="Verdana" w:cs="Verdana"/>
          <w:color w:val="000000"/>
          <w:lang w:val="ru-RU"/>
        </w:rPr>
        <w:tab/>
      </w:r>
      <w:hyperlink r:id="rId29">
        <w:r w:rsidR="005272DF" w:rsidRPr="002743D1">
          <w:rPr>
            <w:rFonts w:eastAsia="Verdana" w:cs="Verdana"/>
            <w:color w:val="0000FF"/>
            <w:lang w:val="ru-RU"/>
          </w:rPr>
          <w:t>Портал данных ГСК</w:t>
        </w:r>
        <w:r w:rsidR="00E861E7">
          <w:rPr>
            <w:rFonts w:eastAsia="Verdana" w:cs="Verdana"/>
            <w:color w:val="0000FF"/>
            <w:lang w:val="ru-RU"/>
          </w:rPr>
          <w:t> </w:t>
        </w:r>
      </w:hyperlink>
      <w:r w:rsidR="005625D2" w:rsidRPr="002743D1">
        <w:rPr>
          <w:rFonts w:eastAsia="Verdana" w:cs="Verdana"/>
          <w:lang w:val="ru-RU"/>
        </w:rPr>
        <w:t xml:space="preserve">— предложен в качестве экспериментального проекта ИСВ 2.0, </w:t>
      </w:r>
      <w:hyperlink r:id="rId30" w:history="1">
        <w:r w:rsidR="00E861E7">
          <w:rPr>
            <w:rStyle w:val="Hyperlink"/>
            <w:rFonts w:eastAsia="Verdana" w:cs="Verdana"/>
            <w:lang w:val="ru-RU"/>
          </w:rPr>
          <w:t>п</w:t>
        </w:r>
        <w:r w:rsidR="00BD1581" w:rsidRPr="002743D1">
          <w:rPr>
            <w:rStyle w:val="Hyperlink"/>
            <w:rFonts w:eastAsia="Verdana" w:cs="Verdana"/>
            <w:lang w:val="ru-RU"/>
          </w:rPr>
          <w:t>роект рекомендации 6.3(1)/1 (ИНФКОМ-2)</w:t>
        </w:r>
      </w:hyperlink>
      <w:r w:rsidR="00A02E06" w:rsidRPr="002743D1">
        <w:rPr>
          <w:rFonts w:eastAsia="Verdana" w:cs="Verdana"/>
          <w:lang w:val="ru-RU"/>
        </w:rPr>
        <w:t xml:space="preserve"> под руководством Норвегии учредить Центр сбора данных и обработки данных. </w:t>
      </w:r>
      <w:r w:rsidR="00E861E7">
        <w:rPr>
          <w:rFonts w:eastAsia="Verdana" w:cs="Verdana"/>
          <w:lang w:val="ru-RU"/>
        </w:rPr>
        <w:t>Мероприятия</w:t>
      </w:r>
      <w:r w:rsidR="00A02E06" w:rsidRPr="002743D1">
        <w:rPr>
          <w:rFonts w:eastAsia="Verdana" w:cs="Verdana"/>
          <w:lang w:val="ru-RU"/>
        </w:rPr>
        <w:t>:</w:t>
      </w:r>
    </w:p>
    <w:p w14:paraId="2E9327D6" w14:textId="77777777" w:rsidR="00274185" w:rsidRPr="002743D1" w:rsidRDefault="00274185" w:rsidP="00A22C47">
      <w:pPr>
        <w:tabs>
          <w:tab w:val="clear" w:pos="1134"/>
        </w:tabs>
        <w:spacing w:before="240" w:after="240"/>
        <w:ind w:left="1134" w:right="11" w:hanging="567"/>
        <w:jc w:val="left"/>
        <w:rPr>
          <w:rFonts w:eastAsia="Verdana" w:cs="Verdana"/>
          <w:lang w:val="ru-RU"/>
        </w:rPr>
      </w:pPr>
      <w:r w:rsidRPr="002743D1">
        <w:rPr>
          <w:rFonts w:ascii="Symbol" w:eastAsia="Verdana" w:hAnsi="Symbol" w:cs="Verdana"/>
          <w:lang w:val="ru-RU"/>
        </w:rPr>
        <w:lastRenderedPageBreak/>
        <w:t></w:t>
      </w:r>
      <w:r w:rsidRPr="002743D1">
        <w:rPr>
          <w:rFonts w:ascii="Symbol" w:eastAsia="Verdana" w:hAnsi="Symbol" w:cs="Verdana"/>
          <w:lang w:val="ru-RU"/>
        </w:rPr>
        <w:tab/>
      </w:r>
      <w:r w:rsidRPr="002743D1">
        <w:rPr>
          <w:rFonts w:eastAsia="Verdana" w:cs="Verdana"/>
          <w:lang w:val="ru-RU"/>
        </w:rPr>
        <w:t>Обеспечивать открытый доступ к данным со станций ГСК (в режиме реального времени и архивироваться) и содействовать использованию общего сетевого формата данных (</w:t>
      </w:r>
      <w:proofErr w:type="spellStart"/>
      <w:r w:rsidRPr="002743D1">
        <w:rPr>
          <w:rFonts w:eastAsia="Verdana" w:cs="Verdana"/>
          <w:lang w:val="ru-RU"/>
        </w:rPr>
        <w:t>NetCDF</w:t>
      </w:r>
      <w:proofErr w:type="spellEnd"/>
      <w:r w:rsidRPr="002743D1">
        <w:rPr>
          <w:rFonts w:eastAsia="Verdana" w:cs="Verdana"/>
          <w:lang w:val="ru-RU"/>
        </w:rPr>
        <w:t>) в соответствии с практикой климата и прогнозирования (CF) в качестве предпочтительного формата для данных о криосфере;</w:t>
      </w:r>
    </w:p>
    <w:p w14:paraId="5E6BF6CF" w14:textId="4F41EAD2" w:rsidR="00274185" w:rsidRPr="002743D1" w:rsidRDefault="00274185" w:rsidP="00A22C47">
      <w:pPr>
        <w:tabs>
          <w:tab w:val="clear" w:pos="1134"/>
        </w:tabs>
        <w:spacing w:before="240" w:after="240"/>
        <w:ind w:left="1134" w:right="11" w:hanging="567"/>
        <w:jc w:val="left"/>
        <w:rPr>
          <w:rFonts w:eastAsia="Verdana" w:cs="Verdana"/>
          <w:lang w:val="ru-RU"/>
        </w:rPr>
      </w:pPr>
      <w:r w:rsidRPr="002743D1">
        <w:rPr>
          <w:rFonts w:ascii="Symbol" w:eastAsia="Verdana" w:hAnsi="Symbol" w:cs="Verdana"/>
          <w:lang w:val="ru-RU"/>
        </w:rPr>
        <w:t></w:t>
      </w:r>
      <w:r w:rsidRPr="002743D1">
        <w:rPr>
          <w:rFonts w:ascii="Symbol" w:eastAsia="Verdana" w:hAnsi="Symbol" w:cs="Verdana"/>
          <w:lang w:val="ru-RU"/>
        </w:rPr>
        <w:tab/>
      </w:r>
      <w:r w:rsidRPr="002743D1">
        <w:rPr>
          <w:rFonts w:eastAsia="Verdana" w:cs="Verdana"/>
          <w:lang w:val="ru-RU"/>
        </w:rPr>
        <w:t xml:space="preserve">Оказывать поддержку операторам станций ГСК, в частности тем, которые имеют ограниченные возможности в области управления данными, с доступом к разработанному стеку программного обеспечения ГСК, опираясь на </w:t>
      </w:r>
      <w:hyperlink r:id="rId31">
        <w:proofErr w:type="spellStart"/>
        <w:r w:rsidRPr="002743D1">
          <w:rPr>
            <w:rFonts w:eastAsia="Verdana" w:cs="Verdana"/>
            <w:color w:val="0000FF"/>
            <w:lang w:val="ru-RU"/>
          </w:rPr>
          <w:t>МетеоИО</w:t>
        </w:r>
        <w:proofErr w:type="spellEnd"/>
      </w:hyperlink>
      <w:r w:rsidR="00E861E7">
        <w:rPr>
          <w:rFonts w:eastAsia="Verdana" w:cs="Verdana"/>
          <w:color w:val="0000FF"/>
          <w:lang w:val="ru-RU"/>
        </w:rPr>
        <w:t xml:space="preserve"> </w:t>
      </w:r>
      <w:r w:rsidRPr="002743D1">
        <w:rPr>
          <w:rFonts w:eastAsia="Verdana" w:cs="Verdana"/>
          <w:lang w:val="ru-RU"/>
        </w:rPr>
        <w:t xml:space="preserve">преобразование их данных в структурированный формат </w:t>
      </w:r>
      <w:proofErr w:type="spellStart"/>
      <w:r w:rsidRPr="002743D1">
        <w:rPr>
          <w:rFonts w:eastAsia="Verdana" w:cs="Verdana"/>
          <w:lang w:val="ru-RU"/>
        </w:rPr>
        <w:t>NetCDF</w:t>
      </w:r>
      <w:proofErr w:type="spellEnd"/>
      <w:r w:rsidRPr="002743D1">
        <w:rPr>
          <w:rFonts w:eastAsia="Verdana" w:cs="Verdana"/>
          <w:lang w:val="ru-RU"/>
        </w:rPr>
        <w:t xml:space="preserve">/CF (совместимый FAIR) </w:t>
      </w:r>
    </w:p>
    <w:p w14:paraId="6EE85AA2" w14:textId="12FDEC67" w:rsidR="00274185" w:rsidRPr="002743D1" w:rsidRDefault="00274185" w:rsidP="00A22C47">
      <w:pPr>
        <w:tabs>
          <w:tab w:val="clear" w:pos="1134"/>
        </w:tabs>
        <w:spacing w:before="240" w:after="240"/>
        <w:ind w:left="1134" w:right="11" w:hanging="567"/>
        <w:jc w:val="left"/>
        <w:rPr>
          <w:rFonts w:eastAsia="Verdana" w:cs="Verdana"/>
          <w:lang w:val="ru-RU"/>
        </w:rPr>
      </w:pPr>
      <w:r w:rsidRPr="002743D1">
        <w:rPr>
          <w:rFonts w:ascii="Symbol" w:eastAsia="Verdana" w:hAnsi="Symbol" w:cs="Verdana"/>
          <w:lang w:val="ru-RU"/>
        </w:rPr>
        <w:t></w:t>
      </w:r>
      <w:r w:rsidRPr="002743D1">
        <w:rPr>
          <w:rFonts w:ascii="Symbol" w:eastAsia="Verdana" w:hAnsi="Symbol" w:cs="Verdana"/>
          <w:lang w:val="ru-RU"/>
        </w:rPr>
        <w:tab/>
      </w:r>
      <w:r w:rsidRPr="002743D1">
        <w:rPr>
          <w:rFonts w:eastAsia="Verdana" w:cs="Verdana"/>
          <w:lang w:val="ru-RU"/>
        </w:rPr>
        <w:t>Опубликование данных со станций ГСК и предоставление готовых к анализу данных постепенно с 2023</w:t>
      </w:r>
      <w:r w:rsidR="00C2318E">
        <w:rPr>
          <w:rFonts w:eastAsia="Verdana" w:cs="Verdana"/>
          <w:lang w:val="ru-RU"/>
        </w:rPr>
        <w:t> г.</w:t>
      </w:r>
    </w:p>
    <w:p w14:paraId="62E9E738" w14:textId="51137C30" w:rsidR="00274185" w:rsidRPr="002743D1" w:rsidRDefault="00274185" w:rsidP="00A22C47">
      <w:pPr>
        <w:tabs>
          <w:tab w:val="clear" w:pos="1134"/>
        </w:tabs>
        <w:spacing w:before="240" w:after="240"/>
        <w:ind w:left="567" w:right="11" w:hanging="567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color w:val="000000"/>
          <w:lang w:val="ru-RU"/>
        </w:rPr>
        <w:t>b)</w:t>
      </w:r>
      <w:r w:rsidRPr="002743D1">
        <w:rPr>
          <w:rFonts w:eastAsia="Verdana" w:cs="Verdana"/>
          <w:color w:val="000000"/>
          <w:lang w:val="ru-RU"/>
        </w:rPr>
        <w:tab/>
        <w:t xml:space="preserve">ГСК активно </w:t>
      </w:r>
      <w:r w:rsidR="00FC0546" w:rsidRPr="002743D1">
        <w:rPr>
          <w:rFonts w:eastAsia="Verdana" w:cs="Verdana"/>
          <w:color w:val="000000"/>
          <w:lang w:val="ru-RU"/>
        </w:rPr>
        <w:t>внесла вклад в разработку Единой политики ВМО в области данных</w:t>
      </w:r>
      <w:r w:rsidR="00E861E7">
        <w:rPr>
          <w:rFonts w:eastAsia="Verdana" w:cs="Verdana"/>
          <w:color w:val="000000"/>
          <w:lang w:val="ru-RU"/>
        </w:rPr>
        <w:t> </w:t>
      </w:r>
      <w:r w:rsidR="007966B6" w:rsidRPr="002743D1">
        <w:rPr>
          <w:rFonts w:eastAsia="Verdana" w:cs="Verdana"/>
          <w:lang w:val="ru-RU"/>
        </w:rPr>
        <w:t>—</w:t>
      </w:r>
      <w:hyperlink r:id="rId32" w:anchor="page=9" w:history="1">
        <w:r w:rsidR="00E861E7">
          <w:rPr>
            <w:rStyle w:val="Hyperlink"/>
            <w:rFonts w:eastAsia="Verdana" w:cs="Verdana"/>
            <w:lang w:val="ru-RU"/>
          </w:rPr>
          <w:t>р</w:t>
        </w:r>
        <w:r w:rsidRPr="002743D1">
          <w:rPr>
            <w:rStyle w:val="Hyperlink"/>
            <w:rFonts w:eastAsia="Verdana" w:cs="Verdana"/>
            <w:lang w:val="ru-RU"/>
          </w:rPr>
          <w:t>езолюция 1(Кг-</w:t>
        </w:r>
        <w:proofErr w:type="spellStart"/>
        <w:r w:rsidRPr="002743D1">
          <w:rPr>
            <w:rStyle w:val="Hyperlink"/>
            <w:rFonts w:eastAsia="Verdana" w:cs="Verdana"/>
            <w:lang w:val="ru-RU"/>
          </w:rPr>
          <w:t>Внеоч</w:t>
        </w:r>
        <w:proofErr w:type="spellEnd"/>
        <w:r w:rsidRPr="002743D1">
          <w:rPr>
            <w:rStyle w:val="Hyperlink"/>
            <w:rFonts w:eastAsia="Verdana" w:cs="Verdana"/>
            <w:lang w:val="ru-RU"/>
          </w:rPr>
          <w:t>.(2021))</w:t>
        </w:r>
      </w:hyperlink>
      <w:r w:rsidRPr="002743D1">
        <w:rPr>
          <w:rFonts w:eastAsia="Verdana" w:cs="Verdana"/>
          <w:color w:val="000000"/>
          <w:lang w:val="ru-RU"/>
        </w:rPr>
        <w:t xml:space="preserve">. К </w:t>
      </w:r>
      <w:r w:rsidR="00E861E7">
        <w:rPr>
          <w:rFonts w:eastAsia="Verdana" w:cs="Verdana"/>
          <w:color w:val="000000"/>
          <w:lang w:val="ru-RU"/>
        </w:rPr>
        <w:t>п</w:t>
      </w:r>
      <w:r w:rsidRPr="002743D1">
        <w:rPr>
          <w:rFonts w:eastAsia="Verdana" w:cs="Verdana"/>
          <w:color w:val="000000"/>
          <w:lang w:val="ru-RU"/>
        </w:rPr>
        <w:t>риложению 1 к Политике был добавлен раздел «Криосфера»</w:t>
      </w:r>
      <w:r w:rsidRPr="002743D1">
        <w:rPr>
          <w:rFonts w:eastAsia="Verdana" w:cs="Verdana"/>
          <w:lang w:val="ru-RU"/>
        </w:rPr>
        <w:t>.</w:t>
      </w:r>
    </w:p>
    <w:p w14:paraId="42583E9D" w14:textId="7666386E" w:rsidR="00274185" w:rsidRPr="002743D1" w:rsidRDefault="00274185" w:rsidP="00A22C47">
      <w:pPr>
        <w:tabs>
          <w:tab w:val="clear" w:pos="1134"/>
        </w:tabs>
        <w:spacing w:before="240" w:after="240"/>
        <w:ind w:left="567" w:right="11" w:hanging="567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color w:val="000000"/>
          <w:lang w:val="ru-RU"/>
        </w:rPr>
        <w:t>c)</w:t>
      </w:r>
      <w:r w:rsidRPr="002743D1">
        <w:rPr>
          <w:rFonts w:eastAsia="Verdana" w:cs="Verdana"/>
          <w:color w:val="000000"/>
          <w:lang w:val="ru-RU"/>
        </w:rPr>
        <w:tab/>
      </w:r>
      <w:r w:rsidR="00C76705" w:rsidRPr="002743D1">
        <w:rPr>
          <w:rFonts w:eastAsia="Verdana" w:cs="Verdana"/>
          <w:color w:val="000000"/>
          <w:lang w:val="ru-RU"/>
        </w:rPr>
        <w:t>Данные и метаданные: вклады</w:t>
      </w:r>
      <w:r w:rsidR="00F26ECC" w:rsidRPr="002743D1">
        <w:rPr>
          <w:rFonts w:eastAsia="Verdana" w:cs="Verdana"/>
          <w:lang w:val="ru-RU"/>
        </w:rPr>
        <w:t xml:space="preserve"> сделано в </w:t>
      </w:r>
      <w:hyperlink r:id="rId33" w:anchor=".YE82eEBFyUk" w:history="1">
        <w:r w:rsidRPr="002743D1">
          <w:rPr>
            <w:rFonts w:eastAsia="Verdana" w:cs="Verdana"/>
            <w:i/>
            <w:color w:val="0000FF"/>
            <w:lang w:val="ru-RU"/>
          </w:rPr>
          <w:t>Стандарт метаданных ИГСНВ</w:t>
        </w:r>
      </w:hyperlink>
      <w:r w:rsidRPr="002743D1">
        <w:rPr>
          <w:rFonts w:eastAsia="Verdana" w:cs="Verdana"/>
          <w:lang w:val="ru-RU"/>
        </w:rPr>
        <w:t xml:space="preserve"> (</w:t>
      </w:r>
      <w:hyperlink r:id="rId34" w:history="1">
        <w:r w:rsidRPr="002743D1">
          <w:rPr>
            <w:rFonts w:eastAsia="Verdana" w:cs="Verdana"/>
            <w:lang w:val="ru-RU"/>
          </w:rPr>
          <w:t>ВМО-No. 1192</w:t>
        </w:r>
      </w:hyperlink>
      <w:r w:rsidRPr="002743D1">
        <w:rPr>
          <w:rFonts w:eastAsia="Verdana" w:cs="Verdana"/>
          <w:lang w:val="ru-RU"/>
        </w:rPr>
        <w:t xml:space="preserve">) и </w:t>
      </w:r>
      <w:hyperlink r:id="rId35" w:anchor=".YE81lEBFyUk" w:history="1">
        <w:r w:rsidRPr="002743D1">
          <w:rPr>
            <w:rFonts w:eastAsia="Verdana" w:cs="Verdana"/>
            <w:i/>
            <w:color w:val="0000FF"/>
            <w:lang w:val="ru-RU"/>
          </w:rPr>
          <w:t>Наставление по кодам</w:t>
        </w:r>
      </w:hyperlink>
      <w:r w:rsidRPr="002743D1">
        <w:rPr>
          <w:rFonts w:eastAsia="Verdana" w:cs="Verdana"/>
          <w:lang w:val="ru-RU"/>
        </w:rPr>
        <w:t xml:space="preserve"> (</w:t>
      </w:r>
      <w:hyperlink r:id="rId36" w:history="1">
        <w:r w:rsidRPr="002743D1">
          <w:rPr>
            <w:rFonts w:eastAsia="Verdana" w:cs="Verdana"/>
            <w:lang w:val="ru-RU"/>
          </w:rPr>
          <w:t>ВМО</w:t>
        </w:r>
        <w:r w:rsidR="00E861E7">
          <w:rPr>
            <w:rFonts w:eastAsia="Verdana" w:cs="Verdana"/>
            <w:lang w:val="ru-RU"/>
          </w:rPr>
          <w:t>-№</w:t>
        </w:r>
        <w:r w:rsidRPr="002743D1">
          <w:rPr>
            <w:rFonts w:eastAsia="Verdana" w:cs="Verdana"/>
            <w:lang w:val="ru-RU"/>
          </w:rPr>
          <w:t> 306</w:t>
        </w:r>
      </w:hyperlink>
      <w:r w:rsidRPr="002743D1">
        <w:rPr>
          <w:rFonts w:eastAsia="Verdana" w:cs="Verdana"/>
          <w:lang w:val="ru-RU"/>
        </w:rPr>
        <w:t>)), для ледников, многолетняя мерзлота и снега. Метаданные по морскому льду будут завершены и представлены к середине 2023</w:t>
      </w:r>
      <w:r w:rsidR="00C2318E">
        <w:rPr>
          <w:rFonts w:eastAsia="Verdana" w:cs="Verdana"/>
          <w:lang w:val="ru-RU"/>
        </w:rPr>
        <w:t> года</w:t>
      </w:r>
      <w:r w:rsidRPr="002743D1">
        <w:rPr>
          <w:rFonts w:eastAsia="Verdana" w:cs="Verdana"/>
          <w:lang w:val="ru-RU"/>
        </w:rPr>
        <w:t>.</w:t>
      </w:r>
    </w:p>
    <w:p w14:paraId="4E66DCC2" w14:textId="2DCE8AE1" w:rsidR="00274185" w:rsidRPr="002743D1" w:rsidRDefault="00274185" w:rsidP="00A22C47">
      <w:pPr>
        <w:tabs>
          <w:tab w:val="clear" w:pos="1134"/>
        </w:tabs>
        <w:spacing w:before="240" w:after="240"/>
        <w:ind w:left="567" w:right="11" w:hanging="567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color w:val="000000"/>
          <w:lang w:val="ru-RU"/>
        </w:rPr>
        <w:t>d)</w:t>
      </w:r>
      <w:r w:rsidRPr="002743D1">
        <w:rPr>
          <w:rFonts w:eastAsia="Verdana" w:cs="Verdana"/>
          <w:color w:val="000000"/>
          <w:lang w:val="ru-RU"/>
        </w:rPr>
        <w:tab/>
      </w:r>
      <w:r w:rsidR="00E861E7">
        <w:rPr>
          <w:rFonts w:eastAsia="Verdana" w:cs="Verdana"/>
          <w:color w:val="000000"/>
          <w:lang w:val="ru-RU"/>
        </w:rPr>
        <w:t>О</w:t>
      </w:r>
      <w:r w:rsidRPr="002743D1">
        <w:rPr>
          <w:rFonts w:eastAsia="Verdana" w:cs="Verdana"/>
          <w:lang w:val="ru-RU"/>
        </w:rPr>
        <w:t>перативность работы с репрезентативными центрами данных, например, Центром данных по окружающей среде третьего полюса, Геологической службой Дании и Гренландии (ГЕОС), Глобальной сетью наблюдений за поверхностью суши для многолетней мерзлоты (ГСНПС-П) и т.</w:t>
      </w:r>
      <w:r w:rsidR="00E861E7">
        <w:rPr>
          <w:rFonts w:eastAsia="Verdana" w:cs="Verdana"/>
          <w:lang w:val="ru-RU"/>
        </w:rPr>
        <w:t> </w:t>
      </w:r>
      <w:r w:rsidRPr="002743D1">
        <w:rPr>
          <w:rFonts w:eastAsia="Verdana" w:cs="Verdana"/>
          <w:lang w:val="ru-RU"/>
        </w:rPr>
        <w:t>д.;</w:t>
      </w:r>
    </w:p>
    <w:p w14:paraId="5B2FE281" w14:textId="67B2A68A" w:rsidR="00274185" w:rsidRPr="002743D1" w:rsidRDefault="00274185" w:rsidP="00274185">
      <w:pPr>
        <w:keepNext/>
        <w:keepLines/>
        <w:tabs>
          <w:tab w:val="clear" w:pos="1134"/>
        </w:tabs>
        <w:spacing w:before="360" w:after="240"/>
        <w:ind w:left="1134" w:hanging="1134"/>
        <w:jc w:val="left"/>
        <w:outlineLvl w:val="2"/>
        <w:rPr>
          <w:rFonts w:eastAsia="Verdana" w:cs="Verdana"/>
          <w:i/>
          <w:iCs/>
          <w:lang w:val="ru-RU" w:eastAsia="zh-TW"/>
        </w:rPr>
      </w:pPr>
      <w:bookmarkStart w:id="8" w:name="_Toc65766297"/>
      <w:r w:rsidRPr="002743D1">
        <w:rPr>
          <w:rFonts w:eastAsia="Verdana" w:cs="Verdana"/>
          <w:i/>
          <w:lang w:val="ru-RU"/>
        </w:rPr>
        <w:t>Функции «службы наблюдений» ГСК: доступ к дополнительным данным о криосфере</w:t>
      </w:r>
      <w:bookmarkEnd w:id="8"/>
    </w:p>
    <w:p w14:paraId="57115B82" w14:textId="553D57CD" w:rsidR="00274185" w:rsidRPr="00F20C41" w:rsidRDefault="00F20C41" w:rsidP="00F20C41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120"/>
        <w:ind w:left="567" w:right="11" w:hanging="573"/>
        <w:jc w:val="left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en-US"/>
        </w:rPr>
        <w:t>a</w:t>
      </w:r>
      <w:r w:rsidRPr="002743D1">
        <w:rPr>
          <w:rFonts w:eastAsia="Verdana" w:cs="Verdana"/>
          <w:color w:val="000000"/>
          <w:lang w:val="ru-RU"/>
        </w:rPr>
        <w:t>)</w:t>
      </w:r>
      <w:r w:rsidRPr="002743D1">
        <w:rPr>
          <w:rFonts w:eastAsia="Verdana" w:cs="Verdana"/>
          <w:color w:val="000000"/>
          <w:lang w:val="ru-RU"/>
        </w:rPr>
        <w:tab/>
      </w:r>
      <w:r w:rsidR="00274185" w:rsidRPr="00F20C41">
        <w:rPr>
          <w:rFonts w:eastAsia="Verdana" w:cs="Verdana"/>
          <w:color w:val="000000"/>
          <w:lang w:val="ru-RU"/>
        </w:rPr>
        <w:t>Служба наблюдений за снегом:</w:t>
      </w:r>
    </w:p>
    <w:p w14:paraId="4FF0729A" w14:textId="5F155022" w:rsidR="00274185" w:rsidRPr="00F20C41" w:rsidRDefault="00F20C41" w:rsidP="00F20C4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right="11" w:hanging="567"/>
        <w:jc w:val="left"/>
        <w:rPr>
          <w:rFonts w:eastAsia="Verdana" w:cs="Verdana"/>
          <w:color w:val="000000"/>
          <w:lang w:val="ru-RU"/>
        </w:rPr>
      </w:pPr>
      <w:proofErr w:type="spellStart"/>
      <w:r>
        <w:rPr>
          <w:rFonts w:eastAsia="Verdana" w:cs="Verdana"/>
          <w:color w:val="000000"/>
          <w:lang w:val="en-US"/>
        </w:rPr>
        <w:t>i</w:t>
      </w:r>
      <w:proofErr w:type="spellEnd"/>
      <w:r w:rsidRPr="002743D1">
        <w:rPr>
          <w:rFonts w:eastAsia="Verdana" w:cs="Verdana"/>
          <w:color w:val="000000"/>
          <w:lang w:val="ru-RU"/>
        </w:rPr>
        <w:t>)</w:t>
      </w:r>
      <w:r w:rsidRPr="002743D1">
        <w:rPr>
          <w:rFonts w:eastAsia="Verdana" w:cs="Verdana"/>
          <w:color w:val="000000"/>
          <w:lang w:val="ru-RU"/>
        </w:rPr>
        <w:tab/>
      </w:r>
      <w:r w:rsidR="00E861E7" w:rsidRPr="00F20C41">
        <w:rPr>
          <w:rFonts w:eastAsia="Verdana" w:cs="Verdana"/>
          <w:color w:val="000000"/>
          <w:lang w:val="ru-RU"/>
        </w:rPr>
        <w:t>е</w:t>
      </w:r>
      <w:r w:rsidR="002B303B" w:rsidRPr="00F20C41">
        <w:rPr>
          <w:rFonts w:eastAsia="Verdana" w:cs="Verdana"/>
          <w:color w:val="000000"/>
          <w:lang w:val="ru-RU"/>
        </w:rPr>
        <w:t>жегодные оценки снежного покрова опубликованы в издании 2021/</w:t>
      </w:r>
      <w:r w:rsidR="00E861E7" w:rsidRPr="00F20C41">
        <w:rPr>
          <w:rFonts w:eastAsia="Verdana" w:cs="Verdana"/>
          <w:color w:val="000000"/>
          <w:lang w:val="ru-RU"/>
        </w:rPr>
        <w:t>20</w:t>
      </w:r>
      <w:r w:rsidR="002B303B" w:rsidRPr="00F20C41">
        <w:rPr>
          <w:rFonts w:eastAsia="Verdana" w:cs="Verdana"/>
          <w:color w:val="000000"/>
          <w:lang w:val="ru-RU"/>
        </w:rPr>
        <w:t>22</w:t>
      </w:r>
      <w:r w:rsidR="00E861E7" w:rsidRPr="00F20C41">
        <w:rPr>
          <w:rFonts w:eastAsia="Verdana" w:cs="Verdana"/>
          <w:color w:val="000000"/>
          <w:lang w:val="ru-RU"/>
        </w:rPr>
        <w:t xml:space="preserve"> года</w:t>
      </w:r>
      <w:r w:rsidR="002B303B" w:rsidRPr="00F20C41">
        <w:rPr>
          <w:rFonts w:eastAsia="Verdana" w:cs="Verdana"/>
          <w:color w:val="000000"/>
          <w:lang w:val="ru-RU"/>
        </w:rPr>
        <w:t xml:space="preserve"> по адресу </w:t>
      </w:r>
      <w:hyperlink r:id="rId37" w:history="1">
        <w:r w:rsidR="00274185" w:rsidRPr="00F20C41">
          <w:rPr>
            <w:rStyle w:val="Hyperlink"/>
            <w:rFonts w:eastAsia="Verdana" w:cs="Verdana"/>
            <w:lang w:val="ru-RU"/>
          </w:rPr>
          <w:t>https://globalcryospherewatch.org/assessments/snow/</w:t>
        </w:r>
      </w:hyperlink>
      <w:r w:rsidR="00E861E7" w:rsidRPr="00F20C41">
        <w:rPr>
          <w:rStyle w:val="Hyperlink"/>
          <w:rFonts w:eastAsia="Verdana" w:cs="Verdana"/>
          <w:lang w:val="ru-RU"/>
        </w:rPr>
        <w:t>;</w:t>
      </w:r>
    </w:p>
    <w:p w14:paraId="566958C2" w14:textId="466E220F" w:rsidR="00274185" w:rsidRPr="00F20C41" w:rsidRDefault="00F20C41" w:rsidP="00F20C4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en-US"/>
        </w:rPr>
        <w:t>ii</w:t>
      </w:r>
      <w:r w:rsidRPr="002743D1">
        <w:rPr>
          <w:rFonts w:eastAsia="Verdana" w:cs="Verdana"/>
          <w:color w:val="000000"/>
          <w:lang w:val="ru-RU"/>
        </w:rPr>
        <w:t>)</w:t>
      </w:r>
      <w:r w:rsidRPr="002743D1">
        <w:rPr>
          <w:rFonts w:eastAsia="Verdana" w:cs="Verdana"/>
          <w:color w:val="000000"/>
          <w:lang w:val="ru-RU"/>
        </w:rPr>
        <w:tab/>
      </w:r>
      <w:r w:rsidR="00E861E7" w:rsidRPr="00F20C41">
        <w:rPr>
          <w:rFonts w:eastAsia="Verdana" w:cs="Verdana"/>
          <w:color w:val="000000"/>
          <w:lang w:val="ru-RU"/>
        </w:rPr>
        <w:t>н</w:t>
      </w:r>
      <w:r w:rsidR="00274185" w:rsidRPr="00F20C41">
        <w:rPr>
          <w:rFonts w:eastAsia="Verdana" w:cs="Verdana"/>
          <w:color w:val="000000"/>
          <w:lang w:val="ru-RU"/>
        </w:rPr>
        <w:t>азначение Ведущего центра ВМО по мониторингу снежного покрова</w:t>
      </w:r>
      <w:r w:rsidR="00286AC7" w:rsidRPr="00F20C41">
        <w:rPr>
          <w:rFonts w:eastAsia="Verdana" w:cs="Verdana"/>
          <w:color w:val="000000"/>
          <w:lang w:val="ru-RU"/>
        </w:rPr>
        <w:t xml:space="preserve"> — </w:t>
      </w:r>
      <w:r w:rsidR="00274185" w:rsidRPr="00F20C41">
        <w:rPr>
          <w:rFonts w:eastAsia="Verdana" w:cs="Verdana"/>
          <w:color w:val="000000"/>
          <w:lang w:val="ru-RU"/>
        </w:rPr>
        <w:t>Центр компетенций в области мониторинга снега, Давос (Швейцария)</w:t>
      </w:r>
      <w:r w:rsidR="00286AC7" w:rsidRPr="00F20C41">
        <w:rPr>
          <w:rFonts w:eastAsia="Verdana" w:cs="Verdana"/>
          <w:color w:val="000000"/>
          <w:lang w:val="ru-RU"/>
        </w:rPr>
        <w:t xml:space="preserve"> — </w:t>
      </w:r>
      <w:hyperlink r:id="rId38" w:history="1">
        <w:r w:rsidR="00E861E7" w:rsidRPr="00F20C41">
          <w:rPr>
            <w:rStyle w:val="Hyperlink"/>
            <w:rFonts w:eastAsia="Verdana" w:cs="Verdana"/>
            <w:lang w:val="ru-RU"/>
          </w:rPr>
          <w:t>п</w:t>
        </w:r>
        <w:r w:rsidR="00E40CAE" w:rsidRPr="00F20C41">
          <w:rPr>
            <w:rStyle w:val="Hyperlink"/>
            <w:rFonts w:eastAsia="Verdana" w:cs="Verdana"/>
            <w:lang w:val="ru-RU"/>
          </w:rPr>
          <w:t>роект решения 6.2(7)/1 (ИНФКОМ-2)</w:t>
        </w:r>
      </w:hyperlink>
      <w:r w:rsidR="00274185" w:rsidRPr="00F20C41">
        <w:rPr>
          <w:rFonts w:eastAsia="Verdana" w:cs="Verdana"/>
          <w:color w:val="000000"/>
          <w:lang w:val="ru-RU"/>
        </w:rPr>
        <w:t>;</w:t>
      </w:r>
    </w:p>
    <w:p w14:paraId="227EEA03" w14:textId="6BCA7DE3" w:rsidR="00274185" w:rsidRPr="00F20C41" w:rsidRDefault="00F20C41" w:rsidP="00F20C4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en-US"/>
        </w:rPr>
        <w:t>iii</w:t>
      </w:r>
      <w:r w:rsidRPr="002743D1">
        <w:rPr>
          <w:rFonts w:eastAsia="Verdana" w:cs="Verdana"/>
          <w:color w:val="000000"/>
          <w:lang w:val="ru-RU"/>
        </w:rPr>
        <w:t>)</w:t>
      </w:r>
      <w:r w:rsidRPr="002743D1">
        <w:rPr>
          <w:rFonts w:eastAsia="Verdana" w:cs="Verdana"/>
          <w:color w:val="000000"/>
          <w:lang w:val="ru-RU"/>
        </w:rPr>
        <w:tab/>
      </w:r>
      <w:r w:rsidR="00274185" w:rsidRPr="00F20C41">
        <w:rPr>
          <w:rFonts w:eastAsia="Verdana" w:cs="Verdana"/>
          <w:color w:val="000000"/>
          <w:lang w:val="ru-RU"/>
        </w:rPr>
        <w:t xml:space="preserve">вклад экспертов в разработку продукции, связанной с криосферой, для использования </w:t>
      </w:r>
      <w:proofErr w:type="spellStart"/>
      <w:r w:rsidR="00274185" w:rsidRPr="00F20C41">
        <w:rPr>
          <w:rFonts w:eastAsia="Verdana" w:cs="Verdana"/>
          <w:color w:val="000000"/>
          <w:lang w:val="ru-RU"/>
        </w:rPr>
        <w:t>ГидроСОП</w:t>
      </w:r>
      <w:proofErr w:type="spellEnd"/>
      <w:r w:rsidR="00274185" w:rsidRPr="00F20C41">
        <w:rPr>
          <w:rFonts w:eastAsia="Verdana" w:cs="Verdana"/>
          <w:color w:val="000000"/>
          <w:lang w:val="ru-RU"/>
        </w:rPr>
        <w:t xml:space="preserve"> к 2021</w:t>
      </w:r>
      <w:r w:rsidR="00C2318E" w:rsidRPr="00F20C41">
        <w:rPr>
          <w:rFonts w:eastAsia="Verdana" w:cs="Verdana"/>
          <w:color w:val="000000"/>
          <w:lang w:val="ru-RU"/>
        </w:rPr>
        <w:t> г.</w:t>
      </w:r>
      <w:r w:rsidR="00274185" w:rsidRPr="00F20C41">
        <w:rPr>
          <w:rFonts w:eastAsia="Verdana" w:cs="Verdana"/>
          <w:color w:val="000000"/>
          <w:lang w:val="ru-RU"/>
        </w:rPr>
        <w:t>; криосфера</w:t>
      </w:r>
      <w:r w:rsidR="00286AC7" w:rsidRPr="00F20C41">
        <w:rPr>
          <w:rFonts w:eastAsia="Verdana" w:cs="Verdana"/>
          <w:color w:val="000000"/>
          <w:lang w:val="ru-RU"/>
        </w:rPr>
        <w:t xml:space="preserve"> — </w:t>
      </w:r>
      <w:r w:rsidR="00274185" w:rsidRPr="00F20C41">
        <w:rPr>
          <w:rFonts w:eastAsia="Verdana" w:cs="Verdana"/>
          <w:color w:val="000000"/>
          <w:lang w:val="ru-RU"/>
        </w:rPr>
        <w:t xml:space="preserve">экспериментальный проект </w:t>
      </w:r>
      <w:proofErr w:type="spellStart"/>
      <w:proofErr w:type="gramStart"/>
      <w:r w:rsidR="00274185" w:rsidRPr="00F20C41">
        <w:rPr>
          <w:rFonts w:eastAsia="Verdana" w:cs="Verdana"/>
          <w:color w:val="000000"/>
          <w:lang w:val="ru-RU"/>
        </w:rPr>
        <w:t>ГидроСОП</w:t>
      </w:r>
      <w:proofErr w:type="spellEnd"/>
      <w:r w:rsidR="00274185" w:rsidRPr="00F20C41">
        <w:rPr>
          <w:rFonts w:eastAsia="Verdana" w:cs="Verdana"/>
          <w:color w:val="000000"/>
          <w:lang w:val="ru-RU"/>
        </w:rPr>
        <w:t>;</w:t>
      </w:r>
      <w:proofErr w:type="gramEnd"/>
    </w:p>
    <w:p w14:paraId="79E43F44" w14:textId="195A2137" w:rsidR="00274185" w:rsidRPr="00F20C41" w:rsidRDefault="00F20C41" w:rsidP="00F20C41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en-US"/>
        </w:rPr>
        <w:t>iv</w:t>
      </w:r>
      <w:r w:rsidRPr="002743D1">
        <w:rPr>
          <w:rFonts w:eastAsia="Verdana" w:cs="Verdana"/>
          <w:color w:val="000000"/>
          <w:lang w:val="ru-RU"/>
        </w:rPr>
        <w:t>)</w:t>
      </w:r>
      <w:r w:rsidRPr="002743D1">
        <w:rPr>
          <w:rFonts w:eastAsia="Verdana" w:cs="Verdana"/>
          <w:color w:val="000000"/>
          <w:lang w:val="ru-RU"/>
        </w:rPr>
        <w:tab/>
      </w:r>
      <w:r w:rsidRPr="00F20C41">
        <w:rPr>
          <w:rFonts w:eastAsia="Verdana" w:cs="Verdana"/>
          <w:color w:val="000000"/>
          <w:lang w:val="ru-RU"/>
        </w:rPr>
        <w:t>а</w:t>
      </w:r>
      <w:r w:rsidR="002B303B" w:rsidRPr="00F20C41">
        <w:rPr>
          <w:rFonts w:eastAsia="Verdana" w:cs="Verdana"/>
          <w:color w:val="000000"/>
          <w:lang w:val="ru-RU"/>
        </w:rPr>
        <w:t>ктивное взаимодействие с Проектом по взаимному сравнению и оценке спутниковой продукции по снегу (СНОУПЕКС) Европейского космического агентства (ЕКА)</w:t>
      </w:r>
      <w:bookmarkStart w:id="9" w:name="_Hlk65151660"/>
      <w:r w:rsidR="00274185" w:rsidRPr="00F20C4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274185" w:rsidRPr="00F20C41">
        <w:rPr>
          <w:color w:val="000000"/>
          <w:shd w:val="clear" w:color="auto" w:fill="FFFFFF"/>
          <w:lang w:val="ru-RU"/>
        </w:rPr>
        <w:t>СноуПЕКС</w:t>
      </w:r>
      <w:proofErr w:type="spellEnd"/>
      <w:r w:rsidR="00274185" w:rsidRPr="00F20C41">
        <w:rPr>
          <w:color w:val="000000"/>
          <w:shd w:val="clear" w:color="auto" w:fill="FFFFFF"/>
          <w:lang w:val="ru-RU"/>
        </w:rPr>
        <w:t>, инициированное в 2020</w:t>
      </w:r>
      <w:r w:rsidR="00C2318E" w:rsidRPr="00F20C41">
        <w:rPr>
          <w:color w:val="000000"/>
          <w:shd w:val="clear" w:color="auto" w:fill="FFFFFF"/>
          <w:lang w:val="ru-RU"/>
        </w:rPr>
        <w:t> </w:t>
      </w:r>
      <w:proofErr w:type="gramStart"/>
      <w:r w:rsidR="00C2318E" w:rsidRPr="00F20C41">
        <w:rPr>
          <w:color w:val="000000"/>
          <w:shd w:val="clear" w:color="auto" w:fill="FFFFFF"/>
          <w:lang w:val="ru-RU"/>
        </w:rPr>
        <w:t>год</w:t>
      </w:r>
      <w:r w:rsidR="00274185" w:rsidRPr="00F20C41">
        <w:rPr>
          <w:color w:val="000000"/>
          <w:shd w:val="clear" w:color="auto" w:fill="FFFFFF"/>
          <w:lang w:val="ru-RU"/>
        </w:rPr>
        <w:t>у;</w:t>
      </w:r>
      <w:bookmarkEnd w:id="9"/>
      <w:proofErr w:type="gramEnd"/>
    </w:p>
    <w:p w14:paraId="445C0D29" w14:textId="37C05072" w:rsidR="00274185" w:rsidRPr="00F20C41" w:rsidRDefault="00F20C41" w:rsidP="00F20C41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en-US"/>
        </w:rPr>
        <w:t>v</w:t>
      </w:r>
      <w:r w:rsidRPr="002743D1">
        <w:rPr>
          <w:rFonts w:eastAsia="Verdana" w:cs="Verdana"/>
          <w:color w:val="000000"/>
          <w:lang w:val="ru-RU"/>
        </w:rPr>
        <w:t>)</w:t>
      </w:r>
      <w:r w:rsidRPr="002743D1">
        <w:rPr>
          <w:rFonts w:eastAsia="Verdana" w:cs="Verdana"/>
          <w:color w:val="000000"/>
          <w:lang w:val="ru-RU"/>
        </w:rPr>
        <w:tab/>
      </w:r>
      <w:r w:rsidRPr="00F20C41">
        <w:rPr>
          <w:rFonts w:eastAsia="Verdana" w:cs="Verdana"/>
          <w:color w:val="000000"/>
          <w:lang w:val="ru-RU"/>
        </w:rPr>
        <w:t>п</w:t>
      </w:r>
      <w:r w:rsidR="00F351B7" w:rsidRPr="00F20C41">
        <w:rPr>
          <w:rFonts w:eastAsia="Verdana" w:cs="Verdana"/>
          <w:color w:val="000000"/>
          <w:lang w:val="ru-RU"/>
        </w:rPr>
        <w:t>рактический семинар по разработке концепции проведения взаимного сравнения по снегу в горных районах</w:t>
      </w:r>
      <w:r w:rsidR="00286AC7" w:rsidRPr="00F20C41">
        <w:rPr>
          <w:rFonts w:eastAsia="Verdana" w:cs="Verdana"/>
          <w:color w:val="000000"/>
          <w:lang w:val="ru-RU"/>
        </w:rPr>
        <w:t xml:space="preserve"> — </w:t>
      </w:r>
      <w:r w:rsidR="00F351B7" w:rsidRPr="00F20C41">
        <w:rPr>
          <w:rFonts w:eastAsia="Verdana" w:cs="Verdana"/>
          <w:color w:val="000000"/>
          <w:lang w:val="ru-RU"/>
        </w:rPr>
        <w:t>ноябрь 2022</w:t>
      </w:r>
      <w:r w:rsidR="00C2318E" w:rsidRPr="00F20C41">
        <w:rPr>
          <w:rFonts w:eastAsia="Verdana" w:cs="Verdana"/>
          <w:color w:val="000000"/>
          <w:lang w:val="ru-RU"/>
        </w:rPr>
        <w:t> </w:t>
      </w:r>
      <w:proofErr w:type="gramStart"/>
      <w:r w:rsidR="00C2318E" w:rsidRPr="00F20C41">
        <w:rPr>
          <w:rFonts w:eastAsia="Verdana" w:cs="Verdana"/>
          <w:color w:val="000000"/>
          <w:lang w:val="ru-RU"/>
        </w:rPr>
        <w:t>г.</w:t>
      </w:r>
      <w:r w:rsidR="00F351B7" w:rsidRPr="00F20C41">
        <w:rPr>
          <w:rFonts w:eastAsia="Verdana" w:cs="Verdana"/>
          <w:color w:val="000000"/>
          <w:lang w:val="ru-RU"/>
        </w:rPr>
        <w:t>;</w:t>
      </w:r>
      <w:proofErr w:type="gramEnd"/>
    </w:p>
    <w:p w14:paraId="1A71C8AC" w14:textId="454E2ECD" w:rsidR="00274185" w:rsidRPr="00F20C41" w:rsidRDefault="00F20C41" w:rsidP="00F20C41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en-US"/>
        </w:rPr>
        <w:t>vi</w:t>
      </w:r>
      <w:r w:rsidRPr="002743D1">
        <w:rPr>
          <w:rFonts w:eastAsia="Verdana" w:cs="Verdana"/>
          <w:color w:val="000000"/>
          <w:lang w:val="ru-RU"/>
        </w:rPr>
        <w:t>)</w:t>
      </w:r>
      <w:r w:rsidRPr="002743D1">
        <w:rPr>
          <w:rFonts w:eastAsia="Verdana" w:cs="Verdana"/>
          <w:color w:val="000000"/>
          <w:lang w:val="ru-RU"/>
        </w:rPr>
        <w:tab/>
      </w:r>
      <w:r w:rsidR="002B303B" w:rsidRPr="00F20C41">
        <w:rPr>
          <w:rFonts w:eastAsia="Verdana" w:cs="Verdana"/>
          <w:color w:val="000000"/>
          <w:lang w:val="ru-RU"/>
        </w:rPr>
        <w:t>совместное руководство</w:t>
      </w:r>
      <w:r w:rsidR="00286AC7" w:rsidRPr="00F20C41">
        <w:rPr>
          <w:rFonts w:eastAsia="Verdana" w:cs="Verdana"/>
          <w:color w:val="000000"/>
          <w:lang w:val="ru-RU"/>
        </w:rPr>
        <w:t xml:space="preserve"> — </w:t>
      </w:r>
      <w:r w:rsidR="00274185" w:rsidRPr="00F20C41">
        <w:rPr>
          <w:rFonts w:eastAsia="Verdana" w:cs="Verdana"/>
          <w:color w:val="000000"/>
          <w:lang w:val="ru-RU"/>
        </w:rPr>
        <w:t xml:space="preserve">Совместный </w:t>
      </w:r>
      <w:hyperlink r:id="rId39" w:history="1">
        <w:r w:rsidR="00274185" w:rsidRPr="00F20C41">
          <w:rPr>
            <w:rStyle w:val="Hyperlink"/>
            <w:rFonts w:eastAsia="Verdana" w:cs="Verdana"/>
            <w:lang w:val="ru-RU"/>
          </w:rPr>
          <w:t>орган по статусу горного снежного покрова</w:t>
        </w:r>
      </w:hyperlink>
      <w:r w:rsidR="00274185" w:rsidRPr="00F20C41">
        <w:rPr>
          <w:rFonts w:eastAsia="Verdana" w:cs="Verdana"/>
          <w:color w:val="000000"/>
          <w:lang w:val="ru-RU"/>
        </w:rPr>
        <w:t xml:space="preserve">, с Международной ассоциацией </w:t>
      </w:r>
      <w:proofErr w:type="spellStart"/>
      <w:r w:rsidR="00274185" w:rsidRPr="00F20C41">
        <w:rPr>
          <w:rFonts w:eastAsia="Verdana" w:cs="Verdana"/>
          <w:color w:val="000000"/>
          <w:lang w:val="ru-RU"/>
        </w:rPr>
        <w:t>криосферных</w:t>
      </w:r>
      <w:proofErr w:type="spellEnd"/>
      <w:r w:rsidR="00274185" w:rsidRPr="00F20C41">
        <w:rPr>
          <w:rFonts w:eastAsia="Verdana" w:cs="Verdana"/>
          <w:color w:val="000000"/>
          <w:lang w:val="ru-RU"/>
        </w:rPr>
        <w:t xml:space="preserve"> наук и Инициативы по исследованию горных районов, 2022—2025 </w:t>
      </w:r>
      <w:proofErr w:type="gramStart"/>
      <w:r w:rsidR="00274185" w:rsidRPr="00F20C41">
        <w:rPr>
          <w:rFonts w:eastAsia="Verdana" w:cs="Verdana"/>
          <w:color w:val="000000"/>
          <w:lang w:val="ru-RU"/>
        </w:rPr>
        <w:t>гг.;</w:t>
      </w:r>
      <w:proofErr w:type="gramEnd"/>
    </w:p>
    <w:p w14:paraId="293116C6" w14:textId="77777777" w:rsidR="00274185" w:rsidRPr="002743D1" w:rsidRDefault="0081005D" w:rsidP="000105B6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  <w:tab w:val="left" w:pos="567"/>
        </w:tabs>
        <w:spacing w:before="240" w:after="240"/>
        <w:ind w:right="11"/>
        <w:jc w:val="left"/>
        <w:rPr>
          <w:rFonts w:eastAsia="Verdana" w:cs="Verdana"/>
          <w:color w:val="000000"/>
          <w:lang w:val="ru-RU"/>
        </w:rPr>
      </w:pPr>
      <w:r w:rsidRPr="002743D1">
        <w:rPr>
          <w:rFonts w:eastAsia="Verdana" w:cs="Verdana"/>
          <w:color w:val="000000"/>
          <w:lang w:val="ru-RU"/>
        </w:rPr>
        <w:t>b)</w:t>
      </w:r>
      <w:r w:rsidRPr="002743D1">
        <w:rPr>
          <w:rFonts w:eastAsia="Verdana" w:cs="Verdana"/>
          <w:color w:val="000000"/>
          <w:lang w:val="ru-RU"/>
        </w:rPr>
        <w:tab/>
      </w:r>
      <w:r w:rsidR="00274185" w:rsidRPr="002743D1">
        <w:rPr>
          <w:rFonts w:eastAsia="Verdana" w:cs="Verdana"/>
          <w:color w:val="000000"/>
          <w:lang w:val="ru-RU"/>
        </w:rPr>
        <w:t>Служба морского льда:</w:t>
      </w:r>
    </w:p>
    <w:p w14:paraId="5B438019" w14:textId="2FE7E937" w:rsidR="00274185" w:rsidRPr="00F20C41" w:rsidRDefault="00D559C0" w:rsidP="00F20C4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right="11" w:hanging="567"/>
        <w:jc w:val="left"/>
        <w:rPr>
          <w:rFonts w:eastAsia="Verdana" w:cs="Verdana"/>
          <w:color w:val="000000"/>
          <w:lang w:val="ru-RU"/>
        </w:rPr>
      </w:pPr>
      <w:proofErr w:type="spellStart"/>
      <w:r>
        <w:rPr>
          <w:rFonts w:eastAsia="Verdana" w:cs="Verdana"/>
          <w:color w:val="000000"/>
          <w:lang w:val="en-US"/>
        </w:rPr>
        <w:t>i</w:t>
      </w:r>
      <w:proofErr w:type="spellEnd"/>
      <w:r w:rsidR="00F20C41" w:rsidRPr="002743D1">
        <w:rPr>
          <w:rFonts w:eastAsia="Verdana" w:cs="Verdana"/>
          <w:color w:val="000000"/>
          <w:lang w:val="ru-RU"/>
        </w:rPr>
        <w:t>)</w:t>
      </w:r>
      <w:r w:rsidR="00F20C41" w:rsidRPr="002743D1">
        <w:rPr>
          <w:rFonts w:eastAsia="Verdana" w:cs="Verdana"/>
          <w:color w:val="000000"/>
          <w:lang w:val="ru-RU"/>
        </w:rPr>
        <w:tab/>
      </w:r>
      <w:r>
        <w:rPr>
          <w:rFonts w:eastAsia="Verdana" w:cs="Verdana"/>
          <w:color w:val="000000"/>
          <w:lang w:val="ru-RU"/>
        </w:rPr>
        <w:t>п</w:t>
      </w:r>
      <w:r w:rsidR="00274185" w:rsidRPr="00F20C41">
        <w:rPr>
          <w:rFonts w:eastAsia="Verdana" w:cs="Verdana"/>
          <w:color w:val="000000"/>
          <w:lang w:val="ru-RU"/>
        </w:rPr>
        <w:t>еременные ИГСНВ по морскому льду: в настоящее время проводятся консультации по согласованию между оперативными и научно-</w:t>
      </w:r>
      <w:r w:rsidR="00274185" w:rsidRPr="00F20C41">
        <w:rPr>
          <w:rFonts w:eastAsia="Verdana" w:cs="Verdana"/>
          <w:color w:val="000000"/>
          <w:lang w:val="ru-RU"/>
        </w:rPr>
        <w:lastRenderedPageBreak/>
        <w:t xml:space="preserve">исследовательскими сообществами для Арктики и Антарктики и с </w:t>
      </w:r>
      <w:hyperlink r:id="rId40" w:history="1">
        <w:r w:rsidR="00274185" w:rsidRPr="00D559C0">
          <w:rPr>
            <w:rStyle w:val="Hyperlink"/>
            <w:rFonts w:eastAsia="Verdana" w:cs="Verdana"/>
            <w:i/>
            <w:iCs/>
            <w:lang w:val="ru-RU"/>
          </w:rPr>
          <w:t>Номенклатурой ВМО по морскому льду</w:t>
        </w:r>
      </w:hyperlink>
      <w:r w:rsidR="00274185" w:rsidRPr="00D559C0">
        <w:rPr>
          <w:rFonts w:eastAsia="Verdana" w:cs="Verdana"/>
          <w:i/>
          <w:lang w:val="ru-RU"/>
        </w:rPr>
        <w:t xml:space="preserve"> </w:t>
      </w:r>
      <w:r w:rsidR="00274185" w:rsidRPr="00F20C41">
        <w:rPr>
          <w:rFonts w:eastAsia="Verdana" w:cs="Verdana"/>
          <w:color w:val="000000"/>
          <w:lang w:val="ru-RU"/>
        </w:rPr>
        <w:t>(</w:t>
      </w:r>
      <w:r w:rsidR="00845BB0" w:rsidRPr="00F20C41">
        <w:rPr>
          <w:rFonts w:eastAsia="Verdana" w:cs="Verdana"/>
          <w:lang w:val="ru-RU"/>
        </w:rPr>
        <w:t>ВМО-№ </w:t>
      </w:r>
      <w:r w:rsidR="00274185" w:rsidRPr="00F20C41">
        <w:rPr>
          <w:rFonts w:eastAsia="Verdana" w:cs="Verdana"/>
          <w:lang w:val="ru-RU"/>
        </w:rPr>
        <w:t>259</w:t>
      </w:r>
      <w:proofErr w:type="gramStart"/>
      <w:r w:rsidR="00274185" w:rsidRPr="00F20C41">
        <w:rPr>
          <w:rFonts w:eastAsia="Verdana" w:cs="Verdana"/>
          <w:lang w:val="ru-RU"/>
        </w:rPr>
        <w:t>);</w:t>
      </w:r>
      <w:proofErr w:type="gramEnd"/>
    </w:p>
    <w:p w14:paraId="47961493" w14:textId="054610E9" w:rsidR="00274185" w:rsidRPr="00F20C41" w:rsidRDefault="006379FA" w:rsidP="00F20C4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en-US"/>
        </w:rPr>
        <w:t>ii</w:t>
      </w:r>
      <w:r w:rsidR="00F20C41" w:rsidRPr="002743D1">
        <w:rPr>
          <w:rFonts w:eastAsia="Verdana" w:cs="Verdana"/>
          <w:color w:val="000000"/>
          <w:lang w:val="ru-RU"/>
        </w:rPr>
        <w:t>)</w:t>
      </w:r>
      <w:r w:rsidR="00F20C41" w:rsidRPr="002743D1">
        <w:rPr>
          <w:rFonts w:eastAsia="Verdana" w:cs="Verdana"/>
          <w:color w:val="000000"/>
          <w:lang w:val="ru-RU"/>
        </w:rPr>
        <w:tab/>
      </w:r>
      <w:r>
        <w:rPr>
          <w:rFonts w:eastAsia="Verdana" w:cs="Verdana"/>
          <w:color w:val="000000"/>
          <w:lang w:val="ru-RU"/>
        </w:rPr>
        <w:t>н</w:t>
      </w:r>
      <w:r w:rsidR="00274185" w:rsidRPr="00F20C41">
        <w:rPr>
          <w:rFonts w:eastAsia="Verdana" w:cs="Verdana"/>
          <w:color w:val="000000"/>
          <w:lang w:val="ru-RU"/>
        </w:rPr>
        <w:t xml:space="preserve">аилучшие практики в области морского льда </w:t>
      </w:r>
      <w:r w:rsidR="001D5056" w:rsidRPr="00F20C41">
        <w:rPr>
          <w:rFonts w:eastAsia="Verdana" w:cs="Verdana"/>
          <w:lang w:val="ru-RU"/>
        </w:rPr>
        <w:t>—</w:t>
      </w:r>
      <w:hyperlink r:id="rId41" w:history="1">
        <w:r w:rsidR="00274185" w:rsidRPr="00F20C41">
          <w:rPr>
            <w:rStyle w:val="Hyperlink"/>
            <w:rFonts w:eastAsia="Verdana" w:cs="Verdana"/>
            <w:lang w:val="ru-RU"/>
          </w:rPr>
          <w:t xml:space="preserve"> наземные наблюдения </w:t>
        </w:r>
      </w:hyperlink>
      <w:r w:rsidR="00286AC7" w:rsidRPr="00F20C41">
        <w:rPr>
          <w:rFonts w:eastAsia="Verdana" w:cs="Verdana"/>
          <w:color w:val="000000"/>
          <w:lang w:val="ru-RU"/>
        </w:rPr>
        <w:t xml:space="preserve"> — </w:t>
      </w:r>
      <w:r w:rsidR="00FB7E0E" w:rsidRPr="00F20C41">
        <w:rPr>
          <w:rFonts w:eastAsia="Verdana" w:cs="Verdana"/>
          <w:color w:val="000000"/>
          <w:lang w:val="ru-RU"/>
        </w:rPr>
        <w:t>инициированы в 2021</w:t>
      </w:r>
      <w:r w:rsidR="00C2318E" w:rsidRPr="00F20C41">
        <w:rPr>
          <w:rFonts w:eastAsia="Verdana" w:cs="Verdana"/>
          <w:color w:val="000000"/>
          <w:lang w:val="ru-RU"/>
        </w:rPr>
        <w:t> г.</w:t>
      </w:r>
      <w:r w:rsidR="00FB7E0E" w:rsidRPr="00F20C41">
        <w:rPr>
          <w:rFonts w:eastAsia="Verdana" w:cs="Verdana"/>
          <w:color w:val="000000"/>
          <w:lang w:val="ru-RU"/>
        </w:rPr>
        <w:t>;</w:t>
      </w:r>
    </w:p>
    <w:p w14:paraId="63A02EE8" w14:textId="7AD48B59" w:rsidR="00FB7E0E" w:rsidRPr="00F20C41" w:rsidRDefault="006379FA" w:rsidP="00F20C4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en-US"/>
        </w:rPr>
        <w:t>iii</w:t>
      </w:r>
      <w:r w:rsidR="00F20C41" w:rsidRPr="002743D1">
        <w:rPr>
          <w:rFonts w:eastAsia="Verdana" w:cs="Verdana"/>
          <w:color w:val="000000"/>
          <w:lang w:val="ru-RU"/>
        </w:rPr>
        <w:t>)</w:t>
      </w:r>
      <w:r w:rsidR="00F20C41" w:rsidRPr="002743D1">
        <w:rPr>
          <w:rFonts w:eastAsia="Verdana" w:cs="Verdana"/>
          <w:color w:val="000000"/>
          <w:lang w:val="ru-RU"/>
        </w:rPr>
        <w:tab/>
      </w:r>
      <w:r w:rsidR="00FB7E0E" w:rsidRPr="00F20C41">
        <w:rPr>
          <w:rFonts w:eastAsia="Verdana" w:cs="Verdana"/>
          <w:color w:val="000000"/>
          <w:lang w:val="ru-RU"/>
        </w:rPr>
        <w:t>ГСК</w:t>
      </w:r>
      <w:r w:rsidR="00286AC7" w:rsidRPr="00F20C41">
        <w:rPr>
          <w:rFonts w:eastAsia="Verdana" w:cs="Verdana"/>
          <w:color w:val="000000"/>
          <w:lang w:val="ru-RU"/>
        </w:rPr>
        <w:t xml:space="preserve"> — </w:t>
      </w:r>
      <w:r w:rsidR="00FB7E0E" w:rsidRPr="00F20C41">
        <w:rPr>
          <w:rFonts w:eastAsia="Verdana" w:cs="Verdana"/>
          <w:color w:val="000000"/>
          <w:lang w:val="ru-RU"/>
        </w:rPr>
        <w:t>совместно с Группой экспертов по наблюдениям за океаном и климатом (</w:t>
      </w:r>
      <w:proofErr w:type="gramStart"/>
      <w:r w:rsidR="00FB7E0E" w:rsidRPr="00F20C41">
        <w:rPr>
          <w:rFonts w:eastAsia="Verdana" w:cs="Verdana"/>
          <w:color w:val="000000"/>
          <w:lang w:val="ru-RU"/>
        </w:rPr>
        <w:t xml:space="preserve">ГЭНОК) </w:t>
      </w:r>
      <w:r w:rsidR="00286AC7" w:rsidRPr="00F20C41">
        <w:rPr>
          <w:rFonts w:eastAsia="Verdana" w:cs="Verdana"/>
          <w:lang w:val="ru-RU"/>
        </w:rPr>
        <w:t> —</w:t>
      </w:r>
      <w:proofErr w:type="gramEnd"/>
      <w:r w:rsidR="00286AC7" w:rsidRPr="00F20C41">
        <w:rPr>
          <w:rFonts w:eastAsia="Verdana" w:cs="Verdana"/>
          <w:lang w:val="ru-RU"/>
        </w:rPr>
        <w:t xml:space="preserve"> </w:t>
      </w:r>
      <w:r w:rsidR="00FB7E0E" w:rsidRPr="00F20C41">
        <w:rPr>
          <w:rFonts w:eastAsia="Verdana" w:cs="Verdana"/>
          <w:color w:val="000000"/>
          <w:lang w:val="ru-RU"/>
        </w:rPr>
        <w:t xml:space="preserve"> соглашение 2020 </w:t>
      </w:r>
      <w:r w:rsidR="00C2318E" w:rsidRPr="00F20C41">
        <w:rPr>
          <w:rFonts w:eastAsia="Verdana" w:cs="Verdana"/>
          <w:color w:val="000000"/>
          <w:lang w:val="ru-RU"/>
        </w:rPr>
        <w:t> года</w:t>
      </w:r>
      <w:r w:rsidR="00FB7E0E" w:rsidRPr="00F20C41">
        <w:rPr>
          <w:rFonts w:eastAsia="Verdana" w:cs="Verdana"/>
          <w:color w:val="000000"/>
          <w:lang w:val="ru-RU"/>
        </w:rPr>
        <w:t>, касающееся важнейших климатических переменных ГСНК (</w:t>
      </w:r>
      <w:proofErr w:type="spellStart"/>
      <w:r w:rsidR="00FB7E0E" w:rsidRPr="00F20C41">
        <w:rPr>
          <w:rFonts w:eastAsia="Verdana" w:cs="Verdana"/>
          <w:color w:val="000000"/>
          <w:lang w:val="ru-RU"/>
        </w:rPr>
        <w:t>ВКлП</w:t>
      </w:r>
      <w:proofErr w:type="spellEnd"/>
      <w:r w:rsidR="00FB7E0E" w:rsidRPr="00F20C41">
        <w:rPr>
          <w:rFonts w:eastAsia="Verdana" w:cs="Verdana"/>
          <w:color w:val="000000"/>
          <w:lang w:val="ru-RU"/>
        </w:rPr>
        <w:t>)</w:t>
      </w:r>
    </w:p>
    <w:p w14:paraId="13345C84" w14:textId="0FCE3AC4" w:rsidR="00274185" w:rsidRPr="00F20C41" w:rsidRDefault="006379FA" w:rsidP="00F20C4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en-US"/>
        </w:rPr>
        <w:t>iv</w:t>
      </w:r>
      <w:r w:rsidR="00F20C41" w:rsidRPr="002743D1">
        <w:rPr>
          <w:rFonts w:eastAsia="Verdana" w:cs="Verdana"/>
          <w:color w:val="000000"/>
          <w:lang w:val="ru-RU"/>
        </w:rPr>
        <w:t>)</w:t>
      </w:r>
      <w:r w:rsidR="00F20C41" w:rsidRPr="002743D1">
        <w:rPr>
          <w:rFonts w:eastAsia="Verdana" w:cs="Verdana"/>
          <w:color w:val="000000"/>
          <w:lang w:val="ru-RU"/>
        </w:rPr>
        <w:tab/>
      </w:r>
      <w:r w:rsidR="003F2551" w:rsidRPr="00F20C41">
        <w:rPr>
          <w:rFonts w:eastAsia="Verdana" w:cs="Verdana"/>
          <w:color w:val="000000"/>
          <w:lang w:val="ru-RU"/>
        </w:rPr>
        <w:t xml:space="preserve">опубликовала </w:t>
      </w:r>
      <w:hyperlink r:id="rId42" w:history="1">
        <w:r>
          <w:rPr>
            <w:rStyle w:val="Hyperlink"/>
            <w:rFonts w:eastAsia="Verdana" w:cs="Verdana"/>
            <w:lang w:val="ru-RU"/>
          </w:rPr>
          <w:t>Новую структуру для важнейших климатических переменных морского льда Глобальной системы наблюдений за климатом</w:t>
        </w:r>
      </w:hyperlink>
      <w:r w:rsidR="00274185" w:rsidRPr="00F20C41">
        <w:rPr>
          <w:rFonts w:eastAsia="Verdana" w:cs="Verdana"/>
          <w:color w:val="000000"/>
          <w:lang w:val="ru-RU"/>
        </w:rPr>
        <w:t xml:space="preserve"> (Т. </w:t>
      </w:r>
      <w:proofErr w:type="spellStart"/>
      <w:r w:rsidR="00274185" w:rsidRPr="00F20C41">
        <w:rPr>
          <w:rFonts w:eastAsia="Verdana" w:cs="Verdana"/>
          <w:color w:val="000000"/>
          <w:lang w:val="ru-RU"/>
        </w:rPr>
        <w:t>Лавергне</w:t>
      </w:r>
      <w:proofErr w:type="spellEnd"/>
      <w:r w:rsidR="00274185" w:rsidRPr="00F20C41">
        <w:rPr>
          <w:rFonts w:eastAsia="Verdana" w:cs="Verdana"/>
          <w:color w:val="000000"/>
          <w:lang w:val="ru-RU"/>
        </w:rPr>
        <w:t xml:space="preserve">, S </w:t>
      </w:r>
      <w:proofErr w:type="spellStart"/>
      <w:r w:rsidR="00274185" w:rsidRPr="00F20C41">
        <w:rPr>
          <w:rFonts w:eastAsia="Verdana" w:cs="Verdana"/>
          <w:color w:val="000000"/>
          <w:lang w:val="ru-RU"/>
        </w:rPr>
        <w:t>Kern</w:t>
      </w:r>
      <w:proofErr w:type="spellEnd"/>
      <w:r w:rsidR="00274185" w:rsidRPr="00F20C41">
        <w:rPr>
          <w:rFonts w:eastAsia="Verdana" w:cs="Verdana"/>
          <w:color w:val="000000"/>
          <w:lang w:val="ru-RU"/>
        </w:rPr>
        <w:t xml:space="preserve">, </w:t>
      </w:r>
      <w:proofErr w:type="spellStart"/>
      <w:r w:rsidR="00274185" w:rsidRPr="00F20C41">
        <w:rPr>
          <w:rFonts w:eastAsia="Verdana" w:cs="Verdana"/>
          <w:color w:val="000000"/>
          <w:lang w:val="ru-RU"/>
        </w:rPr>
        <w:t>et</w:t>
      </w:r>
      <w:proofErr w:type="spellEnd"/>
      <w:r w:rsidR="00274185" w:rsidRPr="00F20C41">
        <w:rPr>
          <w:rFonts w:eastAsia="Verdana" w:cs="Verdana"/>
          <w:color w:val="000000"/>
          <w:lang w:val="ru-RU"/>
        </w:rPr>
        <w:t xml:space="preserve"> </w:t>
      </w:r>
      <w:proofErr w:type="spellStart"/>
      <w:r w:rsidR="00274185" w:rsidRPr="00F20C41">
        <w:rPr>
          <w:rFonts w:eastAsia="Verdana" w:cs="Verdana"/>
          <w:color w:val="000000"/>
          <w:lang w:val="ru-RU"/>
        </w:rPr>
        <w:t>al</w:t>
      </w:r>
      <w:proofErr w:type="spellEnd"/>
      <w:r w:rsidR="00274185" w:rsidRPr="00F20C41">
        <w:rPr>
          <w:rFonts w:eastAsia="Verdana" w:cs="Verdana"/>
          <w:color w:val="000000"/>
          <w:lang w:val="ru-RU"/>
        </w:rPr>
        <w:t>, 2022</w:t>
      </w:r>
      <w:proofErr w:type="gramStart"/>
      <w:r w:rsidR="00274185" w:rsidRPr="00F20C41">
        <w:rPr>
          <w:rFonts w:eastAsia="Verdana" w:cs="Verdana"/>
          <w:color w:val="000000"/>
          <w:lang w:val="ru-RU"/>
        </w:rPr>
        <w:t>);</w:t>
      </w:r>
      <w:proofErr w:type="gramEnd"/>
    </w:p>
    <w:p w14:paraId="5ACDEC73" w14:textId="7AF18F8D" w:rsidR="00274185" w:rsidRPr="00F20C41" w:rsidRDefault="006379FA" w:rsidP="00F20C4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en-US"/>
        </w:rPr>
        <w:t>v</w:t>
      </w:r>
      <w:r w:rsidR="00F20C41" w:rsidRPr="002743D1">
        <w:rPr>
          <w:rFonts w:eastAsia="Verdana" w:cs="Verdana"/>
          <w:color w:val="000000"/>
          <w:lang w:val="ru-RU"/>
        </w:rPr>
        <w:t>)</w:t>
      </w:r>
      <w:r w:rsidR="00F20C41" w:rsidRPr="002743D1">
        <w:rPr>
          <w:rFonts w:eastAsia="Verdana" w:cs="Verdana"/>
          <w:color w:val="000000"/>
          <w:lang w:val="ru-RU"/>
        </w:rPr>
        <w:tab/>
      </w:r>
      <w:r w:rsidR="00274185" w:rsidRPr="00F20C41">
        <w:rPr>
          <w:rFonts w:eastAsia="Verdana" w:cs="Verdana"/>
          <w:color w:val="000000"/>
          <w:lang w:val="ru-RU"/>
        </w:rPr>
        <w:t>взаимодействие с Постоянным комитетом по морской метеорологии и океанографии (ПК-ММО) Комиссии по обслуживанию (СЕРКОМ) по состоянию на 2021</w:t>
      </w:r>
      <w:r w:rsidR="00C2318E" w:rsidRPr="00F20C41">
        <w:rPr>
          <w:rFonts w:eastAsia="Verdana" w:cs="Verdana"/>
          <w:color w:val="000000"/>
          <w:lang w:val="ru-RU"/>
        </w:rPr>
        <w:t> </w:t>
      </w:r>
      <w:proofErr w:type="gramStart"/>
      <w:r w:rsidR="00C2318E" w:rsidRPr="00F20C41">
        <w:rPr>
          <w:rFonts w:eastAsia="Verdana" w:cs="Verdana"/>
          <w:color w:val="000000"/>
          <w:lang w:val="ru-RU"/>
        </w:rPr>
        <w:t>год</w:t>
      </w:r>
      <w:r w:rsidR="00274185" w:rsidRPr="00F20C41">
        <w:rPr>
          <w:rFonts w:eastAsia="Verdana" w:cs="Verdana"/>
          <w:color w:val="000000"/>
          <w:lang w:val="ru-RU"/>
        </w:rPr>
        <w:t>;</w:t>
      </w:r>
      <w:proofErr w:type="gramEnd"/>
    </w:p>
    <w:p w14:paraId="28F4CFF8" w14:textId="46691D1A" w:rsidR="00274185" w:rsidRPr="00F20C41" w:rsidRDefault="006379FA" w:rsidP="00F20C4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right="14" w:hanging="567"/>
        <w:jc w:val="left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en-US"/>
        </w:rPr>
        <w:t>vi</w:t>
      </w:r>
      <w:r w:rsidR="00F20C41" w:rsidRPr="002743D1">
        <w:rPr>
          <w:rFonts w:eastAsia="Verdana" w:cs="Verdana"/>
          <w:color w:val="000000"/>
          <w:lang w:val="ru-RU"/>
        </w:rPr>
        <w:t>)</w:t>
      </w:r>
      <w:r w:rsidR="00F20C41" w:rsidRPr="002743D1">
        <w:rPr>
          <w:rFonts w:eastAsia="Verdana" w:cs="Verdana"/>
          <w:color w:val="000000"/>
          <w:lang w:val="ru-RU"/>
        </w:rPr>
        <w:tab/>
      </w:r>
      <w:r w:rsidR="00274185" w:rsidRPr="00F20C41">
        <w:rPr>
          <w:rFonts w:eastAsia="Verdana" w:cs="Verdana"/>
          <w:color w:val="000000"/>
          <w:lang w:val="ru-RU"/>
        </w:rPr>
        <w:t>13</w:t>
      </w:r>
      <w:r>
        <w:rPr>
          <w:rFonts w:eastAsia="Verdana" w:cs="Verdana"/>
          <w:color w:val="000000"/>
          <w:lang w:val="ru-RU"/>
        </w:rPr>
        <w:t>–</w:t>
      </w:r>
      <w:r w:rsidR="00274185" w:rsidRPr="00F20C41">
        <w:rPr>
          <w:rFonts w:eastAsia="Verdana" w:cs="Verdana"/>
          <w:color w:val="000000"/>
          <w:lang w:val="ru-RU"/>
        </w:rPr>
        <w:t>15 ноября 2019</w:t>
      </w:r>
      <w:r w:rsidR="00C2318E" w:rsidRPr="00F20C41">
        <w:rPr>
          <w:rFonts w:eastAsia="Verdana" w:cs="Verdana"/>
          <w:color w:val="000000"/>
          <w:lang w:val="ru-RU"/>
        </w:rPr>
        <w:t> г.</w:t>
      </w:r>
      <w:r w:rsidR="00274185" w:rsidRPr="00F20C41">
        <w:rPr>
          <w:rFonts w:eastAsia="Verdana" w:cs="Verdana"/>
          <w:color w:val="000000"/>
          <w:lang w:val="ru-RU"/>
        </w:rPr>
        <w:t xml:space="preserve"> ГСК</w:t>
      </w:r>
      <w:r w:rsidR="00286AC7" w:rsidRPr="00F20C41">
        <w:rPr>
          <w:rFonts w:eastAsia="Verdana" w:cs="Verdana"/>
          <w:color w:val="000000"/>
          <w:lang w:val="ru-RU"/>
        </w:rPr>
        <w:t xml:space="preserve"> — </w:t>
      </w:r>
      <w:r w:rsidR="00FB7E0E" w:rsidRPr="00F20C41">
        <w:rPr>
          <w:rFonts w:eastAsia="Verdana" w:cs="Verdana"/>
          <w:color w:val="000000"/>
          <w:lang w:val="ru-RU"/>
        </w:rPr>
        <w:t xml:space="preserve">в целях содействия взаимному сравнению для характеристики имеющихся данных и </w:t>
      </w:r>
      <w:proofErr w:type="gramStart"/>
      <w:r w:rsidR="00FB7E0E" w:rsidRPr="00F20C41">
        <w:rPr>
          <w:rFonts w:eastAsia="Verdana" w:cs="Verdana"/>
          <w:color w:val="000000"/>
          <w:lang w:val="ru-RU"/>
        </w:rPr>
        <w:t xml:space="preserve">продукции </w:t>
      </w:r>
      <w:r w:rsidR="00436BA1" w:rsidRPr="00F20C41">
        <w:rPr>
          <w:rFonts w:eastAsia="Verdana" w:cs="Verdana"/>
          <w:lang w:val="ru-RU"/>
        </w:rPr>
        <w:t>,</w:t>
      </w:r>
      <w:proofErr w:type="gramEnd"/>
      <w:r w:rsidR="00436BA1" w:rsidRPr="00F20C41">
        <w:rPr>
          <w:rFonts w:eastAsia="Verdana" w:cs="Verdana"/>
          <w:lang w:val="ru-RU"/>
        </w:rPr>
        <w:t xml:space="preserve"> </w:t>
      </w:r>
      <w:r w:rsidR="00436BA1" w:rsidRPr="00F20C41">
        <w:rPr>
          <w:rFonts w:eastAsia="Verdana" w:cs="Verdana"/>
          <w:color w:val="000000"/>
          <w:lang w:val="ru-RU"/>
        </w:rPr>
        <w:t>что привело к инициированию взаимного сравнения ЕКА по толщине морского льда (SIN'XS) в 2022—2024</w:t>
      </w:r>
      <w:r>
        <w:rPr>
          <w:rFonts w:eastAsia="Verdana" w:cs="Verdana"/>
          <w:color w:val="000000"/>
          <w:lang w:val="ru-RU"/>
        </w:rPr>
        <w:t> </w:t>
      </w:r>
      <w:r w:rsidR="00436BA1" w:rsidRPr="00F20C41">
        <w:rPr>
          <w:rFonts w:eastAsia="Verdana" w:cs="Verdana"/>
          <w:color w:val="000000"/>
          <w:lang w:val="ru-RU"/>
        </w:rPr>
        <w:t>гг.;</w:t>
      </w:r>
    </w:p>
    <w:p w14:paraId="52DB2EEA" w14:textId="75D1857C" w:rsidR="00274185" w:rsidRPr="002743D1" w:rsidRDefault="00274185" w:rsidP="002B303B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11" w:hanging="567"/>
        <w:jc w:val="left"/>
        <w:rPr>
          <w:rFonts w:eastAsia="Verdana" w:cs="Verdana"/>
          <w:color w:val="000000"/>
          <w:lang w:val="ru-RU"/>
        </w:rPr>
      </w:pPr>
      <w:r w:rsidRPr="002743D1">
        <w:rPr>
          <w:rFonts w:eastAsia="Verdana" w:cs="Verdana"/>
          <w:color w:val="000000"/>
          <w:lang w:val="ru-RU"/>
        </w:rPr>
        <w:t>c)</w:t>
      </w:r>
      <w:r w:rsidRPr="002743D1">
        <w:rPr>
          <w:rFonts w:eastAsia="Verdana" w:cs="Verdana"/>
          <w:color w:val="000000"/>
          <w:lang w:val="ru-RU"/>
        </w:rPr>
        <w:tab/>
      </w:r>
      <w:r w:rsidR="006379FA">
        <w:rPr>
          <w:rFonts w:eastAsia="Verdana" w:cs="Verdana"/>
          <w:color w:val="000000"/>
          <w:lang w:val="ru-RU"/>
        </w:rPr>
        <w:t>в</w:t>
      </w:r>
      <w:r w:rsidR="00F4382D" w:rsidRPr="002743D1">
        <w:rPr>
          <w:rFonts w:eastAsia="Verdana" w:cs="Verdana"/>
          <w:color w:val="000000"/>
          <w:lang w:val="ru-RU"/>
        </w:rPr>
        <w:t>клад экспертов в разработку соответствующей продукции по криосфере для региональных климатических центров (РКЦ) для полярных и горных районов, в частности РКЦ для «третьего полюса»</w:t>
      </w:r>
      <w:r w:rsidR="00286AC7">
        <w:rPr>
          <w:rFonts w:eastAsia="Verdana" w:cs="Verdana"/>
          <w:color w:val="000000"/>
          <w:lang w:val="ru-RU"/>
        </w:rPr>
        <w:t xml:space="preserve"> — </w:t>
      </w:r>
      <w:r w:rsidRPr="002743D1">
        <w:rPr>
          <w:rFonts w:eastAsia="Verdana" w:cs="Verdana"/>
          <w:color w:val="000000"/>
          <w:lang w:val="ru-RU"/>
        </w:rPr>
        <w:t>сеть РКЦТП (сеть РКЦТП), сеть АРКТИЧЕСКИХ РКЦ и РКЦ-сеть Антарктики;</w:t>
      </w:r>
    </w:p>
    <w:p w14:paraId="3DA3AE56" w14:textId="6C518DDB" w:rsidR="00274185" w:rsidRPr="002743D1" w:rsidRDefault="00274185" w:rsidP="002B303B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11" w:hanging="567"/>
        <w:jc w:val="left"/>
        <w:rPr>
          <w:rFonts w:eastAsia="Verdana" w:cs="Verdana"/>
          <w:color w:val="000000"/>
          <w:lang w:val="ru-RU"/>
        </w:rPr>
      </w:pPr>
      <w:r w:rsidRPr="002743D1">
        <w:rPr>
          <w:rFonts w:eastAsia="Verdana" w:cs="Verdana"/>
          <w:color w:val="000000"/>
          <w:lang w:val="ru-RU"/>
        </w:rPr>
        <w:t>d)</w:t>
      </w:r>
      <w:r w:rsidRPr="002743D1">
        <w:rPr>
          <w:rFonts w:eastAsia="Verdana" w:cs="Verdana"/>
          <w:color w:val="000000"/>
          <w:lang w:val="ru-RU"/>
        </w:rPr>
        <w:tab/>
      </w:r>
      <w:r w:rsidR="006379FA">
        <w:rPr>
          <w:rFonts w:eastAsia="Verdana" w:cs="Verdana"/>
          <w:color w:val="000000"/>
          <w:lang w:val="ru-RU"/>
        </w:rPr>
        <w:t>в</w:t>
      </w:r>
      <w:r w:rsidR="00F4382D" w:rsidRPr="002743D1">
        <w:rPr>
          <w:rFonts w:eastAsia="Verdana" w:cs="Verdana"/>
          <w:color w:val="000000"/>
          <w:lang w:val="ru-RU"/>
        </w:rPr>
        <w:t>клады в Бюллетени ВМО</w:t>
      </w:r>
      <w:r w:rsidR="006379FA">
        <w:rPr>
          <w:rFonts w:eastAsia="Verdana" w:cs="Verdana"/>
          <w:color w:val="000000"/>
          <w:lang w:val="ru-RU"/>
        </w:rPr>
        <w:t>.</w:t>
      </w:r>
    </w:p>
    <w:p w14:paraId="4B63DF3A" w14:textId="77777777" w:rsidR="00274185" w:rsidRPr="002743D1" w:rsidRDefault="00274185" w:rsidP="00740D23">
      <w:pPr>
        <w:pStyle w:val="Heading3"/>
        <w:spacing w:after="240"/>
        <w:rPr>
          <w:b w:val="0"/>
          <w:bCs w:val="0"/>
          <w:i/>
          <w:iCs/>
          <w:lang w:val="ru-RU"/>
        </w:rPr>
      </w:pPr>
      <w:bookmarkStart w:id="10" w:name="_Toc65766299"/>
      <w:r w:rsidRPr="002743D1">
        <w:rPr>
          <w:b w:val="0"/>
          <w:i/>
          <w:lang w:val="ru-RU"/>
        </w:rPr>
        <w:t>Партнерства</w:t>
      </w:r>
      <w:bookmarkEnd w:id="10"/>
    </w:p>
    <w:p w14:paraId="51778092" w14:textId="77777777" w:rsidR="00274185" w:rsidRPr="002743D1" w:rsidRDefault="00274185" w:rsidP="00274185">
      <w:pPr>
        <w:spacing w:before="240" w:after="240"/>
        <w:ind w:right="11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lang w:val="ru-RU"/>
        </w:rPr>
        <w:t>ГСК активно сотрудничает с:</w:t>
      </w:r>
    </w:p>
    <w:p w14:paraId="708C4C55" w14:textId="4B9B6DC9" w:rsidR="00274185" w:rsidRPr="002743D1" w:rsidRDefault="00274185" w:rsidP="005E5176">
      <w:pPr>
        <w:tabs>
          <w:tab w:val="clear" w:pos="1134"/>
        </w:tabs>
        <w:spacing w:before="120" w:after="120"/>
        <w:ind w:left="567" w:right="-170" w:hanging="561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color w:val="000000"/>
          <w:lang w:val="ru-RU"/>
        </w:rPr>
        <w:t>a)</w:t>
      </w:r>
      <w:r w:rsidRPr="002743D1">
        <w:rPr>
          <w:rFonts w:eastAsia="Verdana" w:cs="Verdana"/>
          <w:color w:val="000000"/>
          <w:lang w:val="ru-RU"/>
        </w:rPr>
        <w:tab/>
      </w:r>
      <w:hyperlink r:id="rId43" w:history="1">
        <w:r w:rsidRPr="002743D1">
          <w:rPr>
            <w:rStyle w:val="Hyperlink"/>
            <w:rFonts w:eastAsia="Verdana" w:cs="Verdana"/>
            <w:lang w:val="ru-RU"/>
          </w:rPr>
          <w:t>Арктические страсти</w:t>
        </w:r>
      </w:hyperlink>
      <w:r w:rsidR="008100B6">
        <w:rPr>
          <w:rFonts w:eastAsia="Verdana" w:cs="Verdana"/>
          <w:lang w:val="ru-RU"/>
        </w:rPr>
        <w:t xml:space="preserve">, </w:t>
      </w:r>
      <w:proofErr w:type="spellStart"/>
      <w:r w:rsidR="00DD0251" w:rsidRPr="002743D1">
        <w:rPr>
          <w:rFonts w:eastAsia="Verdana" w:cs="Verdana"/>
          <w:lang w:val="ru-RU"/>
        </w:rPr>
        <w:t>Панарктическая</w:t>
      </w:r>
      <w:proofErr w:type="spellEnd"/>
      <w:r w:rsidR="00DD0251" w:rsidRPr="002743D1">
        <w:rPr>
          <w:rFonts w:eastAsia="Verdana" w:cs="Verdana"/>
          <w:lang w:val="ru-RU"/>
        </w:rPr>
        <w:t xml:space="preserve"> система систем наблюдений</w:t>
      </w:r>
      <w:r w:rsidR="008100B6">
        <w:rPr>
          <w:rFonts w:eastAsia="Verdana" w:cs="Verdana"/>
          <w:lang w:val="ru-RU"/>
        </w:rPr>
        <w:t xml:space="preserve">, </w:t>
      </w:r>
      <w:r w:rsidR="00DD0251" w:rsidRPr="002743D1">
        <w:rPr>
          <w:rFonts w:eastAsia="Verdana" w:cs="Verdana"/>
          <w:lang w:val="ru-RU"/>
        </w:rPr>
        <w:t>внедрение наблюдений для удовлетворения общественных потребностей;</w:t>
      </w:r>
    </w:p>
    <w:p w14:paraId="51595D47" w14:textId="1580C93D" w:rsidR="00274185" w:rsidRPr="002743D1" w:rsidRDefault="00274185" w:rsidP="005E5176">
      <w:pPr>
        <w:tabs>
          <w:tab w:val="clear" w:pos="1134"/>
        </w:tabs>
        <w:spacing w:before="120" w:after="120"/>
        <w:ind w:left="567" w:right="-170" w:hanging="561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color w:val="000000"/>
          <w:lang w:val="ru-RU"/>
        </w:rPr>
        <w:t>b)</w:t>
      </w:r>
      <w:r w:rsidRPr="002743D1">
        <w:rPr>
          <w:rFonts w:eastAsia="Verdana" w:cs="Verdana"/>
          <w:color w:val="000000"/>
          <w:lang w:val="ru-RU"/>
        </w:rPr>
        <w:tab/>
      </w:r>
      <w:r w:rsidRPr="002743D1">
        <w:rPr>
          <w:rFonts w:eastAsia="Verdana" w:cs="Verdana"/>
          <w:lang w:val="ru-RU"/>
        </w:rPr>
        <w:t>Меморандум о взаимопонимании между ВМО и Программой по окружающей среде «третьего полюса» (2019</w:t>
      </w:r>
      <w:r w:rsidR="00C2318E">
        <w:rPr>
          <w:rFonts w:eastAsia="Verdana" w:cs="Verdana"/>
          <w:lang w:val="ru-RU"/>
        </w:rPr>
        <w:t> г.</w:t>
      </w:r>
      <w:r w:rsidRPr="002743D1">
        <w:rPr>
          <w:rFonts w:eastAsia="Verdana" w:cs="Verdana"/>
          <w:lang w:val="ru-RU"/>
        </w:rPr>
        <w:t>)</w:t>
      </w:r>
    </w:p>
    <w:p w14:paraId="6C5C4522" w14:textId="47A4FA60" w:rsidR="00274185" w:rsidRPr="002743D1" w:rsidRDefault="00274185" w:rsidP="00044123">
      <w:pPr>
        <w:keepNext/>
        <w:keepLines/>
        <w:tabs>
          <w:tab w:val="clear" w:pos="1134"/>
        </w:tabs>
        <w:spacing w:before="120" w:after="120"/>
        <w:ind w:left="567" w:right="-170" w:hanging="561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color w:val="000000"/>
          <w:lang w:val="ru-RU"/>
        </w:rPr>
        <w:t>c)</w:t>
      </w:r>
      <w:r w:rsidRPr="002743D1">
        <w:rPr>
          <w:rFonts w:eastAsia="Verdana" w:cs="Verdana"/>
          <w:color w:val="000000"/>
          <w:lang w:val="ru-RU"/>
        </w:rPr>
        <w:tab/>
      </w:r>
      <w:hyperlink r:id="rId44" w:history="1">
        <w:r w:rsidRPr="002743D1">
          <w:rPr>
            <w:rStyle w:val="Hyperlink"/>
            <w:rFonts w:eastAsia="Verdana" w:cs="Verdana"/>
            <w:lang w:val="ru-RU"/>
          </w:rPr>
          <w:t>Инициатива по исследованиям горных районов</w:t>
        </w:r>
      </w:hyperlink>
      <w:r w:rsidRPr="002743D1">
        <w:rPr>
          <w:rFonts w:eastAsia="Verdana" w:cs="Verdana"/>
          <w:lang w:val="ru-RU"/>
        </w:rPr>
        <w:t xml:space="preserve"> (МРТ);</w:t>
      </w:r>
    </w:p>
    <w:p w14:paraId="2AD5091D" w14:textId="3A16EC8F" w:rsidR="00274185" w:rsidRPr="002743D1" w:rsidRDefault="00274185" w:rsidP="00044123">
      <w:pPr>
        <w:keepNext/>
        <w:keepLines/>
        <w:tabs>
          <w:tab w:val="clear" w:pos="1134"/>
        </w:tabs>
        <w:spacing w:before="120" w:after="120"/>
        <w:ind w:left="567" w:right="-170" w:hanging="561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color w:val="000000"/>
          <w:lang w:val="ru-RU"/>
        </w:rPr>
        <w:t>d)</w:t>
      </w:r>
      <w:r w:rsidRPr="002743D1">
        <w:rPr>
          <w:rFonts w:eastAsia="Verdana" w:cs="Verdana"/>
          <w:color w:val="000000"/>
          <w:lang w:val="ru-RU"/>
        </w:rPr>
        <w:tab/>
      </w:r>
      <w:hyperlink r:id="rId45" w:history="1">
        <w:r w:rsidRPr="002743D1">
          <w:rPr>
            <w:rStyle w:val="Hyperlink"/>
            <w:rFonts w:eastAsia="Verdana" w:cs="Verdana"/>
            <w:lang w:val="ru-RU"/>
          </w:rPr>
          <w:t>Стратегия сети арктических наблюдений (УСНА) по стратегии арктических систем наблюдений и данных (ROADS)</w:t>
        </w:r>
      </w:hyperlink>
      <w:r w:rsidRPr="002743D1">
        <w:rPr>
          <w:rFonts w:eastAsia="Verdana" w:cs="Verdana"/>
          <w:lang w:val="ru-RU"/>
        </w:rPr>
        <w:t>;</w:t>
      </w:r>
    </w:p>
    <w:p w14:paraId="49CB5668" w14:textId="24CF9994" w:rsidR="00274185" w:rsidRPr="002743D1" w:rsidRDefault="00274185" w:rsidP="005E5176">
      <w:pPr>
        <w:tabs>
          <w:tab w:val="clear" w:pos="1134"/>
        </w:tabs>
        <w:spacing w:before="120" w:after="120"/>
        <w:ind w:left="567" w:right="-170" w:hanging="561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color w:val="000000"/>
          <w:lang w:val="ru-RU"/>
        </w:rPr>
        <w:t>e)</w:t>
      </w:r>
      <w:r w:rsidRPr="002743D1">
        <w:rPr>
          <w:rFonts w:eastAsia="Verdana" w:cs="Verdana"/>
          <w:color w:val="000000"/>
          <w:lang w:val="ru-RU"/>
        </w:rPr>
        <w:tab/>
      </w:r>
      <w:r w:rsidRPr="002743D1">
        <w:rPr>
          <w:rFonts w:eastAsia="Verdana" w:cs="Verdana"/>
          <w:lang w:val="ru-RU"/>
        </w:rPr>
        <w:t>Комитет по арктическим данным УСНА (АДК) и Система управления данными Научного комитета по антарктическим исследованиям (СКАД)</w:t>
      </w:r>
      <w:r w:rsidR="008100B6">
        <w:rPr>
          <w:rFonts w:eastAsia="Verdana" w:cs="Verdana"/>
          <w:lang w:val="ru-RU"/>
        </w:rPr>
        <w:t>;</w:t>
      </w:r>
    </w:p>
    <w:p w14:paraId="18BEA874" w14:textId="27276D80" w:rsidR="006647DD" w:rsidRPr="002743D1" w:rsidRDefault="00274185" w:rsidP="005E5176">
      <w:pPr>
        <w:tabs>
          <w:tab w:val="clear" w:pos="1134"/>
        </w:tabs>
        <w:spacing w:before="120" w:after="120"/>
        <w:ind w:left="567" w:right="-170" w:hanging="561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color w:val="000000"/>
          <w:lang w:val="ru-RU"/>
        </w:rPr>
        <w:t>f)</w:t>
      </w:r>
      <w:r w:rsidRPr="002743D1">
        <w:rPr>
          <w:rFonts w:eastAsia="Verdana" w:cs="Verdana"/>
          <w:color w:val="000000"/>
          <w:lang w:val="ru-RU"/>
        </w:rPr>
        <w:tab/>
      </w:r>
      <w:r w:rsidRPr="002743D1">
        <w:rPr>
          <w:rFonts w:eastAsia="Verdana" w:cs="Verdana"/>
          <w:lang w:val="ru-RU"/>
        </w:rPr>
        <w:t xml:space="preserve">Существующие сети наблюдений в полярных и высокогорных районах </w:t>
      </w:r>
      <w:hyperlink r:id="rId46">
        <w:proofErr w:type="spellStart"/>
        <w:r w:rsidR="008100B6">
          <w:rPr>
            <w:rFonts w:eastAsia="Verdana" w:cs="Verdana"/>
            <w:color w:val="0000FF"/>
            <w:lang w:val="ru-RU"/>
          </w:rPr>
          <w:t>ArcticNet</w:t>
        </w:r>
        <w:proofErr w:type="spellEnd"/>
      </w:hyperlink>
      <w:r w:rsidR="008100B6">
        <w:rPr>
          <w:rFonts w:eastAsia="Verdana" w:cs="Verdana"/>
          <w:color w:val="0000FF"/>
          <w:lang w:val="ru-RU"/>
        </w:rPr>
        <w:t xml:space="preserve">, </w:t>
      </w:r>
      <w:r w:rsidRPr="002743D1">
        <w:rPr>
          <w:rFonts w:eastAsia="Verdana" w:cs="Verdana"/>
          <w:lang w:val="ru-RU"/>
        </w:rPr>
        <w:t>Международная сеть исследований и мониторинга суши в Арктике (</w:t>
      </w:r>
      <w:r w:rsidR="008100B6">
        <w:rPr>
          <w:rFonts w:eastAsia="Verdana" w:cs="Verdana"/>
          <w:lang w:val="en-US"/>
        </w:rPr>
        <w:t>INTERACT</w:t>
      </w:r>
      <w:r w:rsidRPr="002743D1">
        <w:rPr>
          <w:rFonts w:eastAsia="Verdana" w:cs="Verdana"/>
          <w:lang w:val="ru-RU"/>
        </w:rPr>
        <w:t>), Международная сеть по гидрологии альпийских научных исследований (</w:t>
      </w:r>
      <w:r w:rsidR="008100B6">
        <w:rPr>
          <w:rFonts w:eastAsia="Verdana" w:cs="Verdana"/>
          <w:lang w:val="en-US"/>
        </w:rPr>
        <w:t>INARCH</w:t>
      </w:r>
      <w:r w:rsidRPr="002743D1">
        <w:rPr>
          <w:rFonts w:eastAsia="Verdana" w:cs="Verdana"/>
          <w:lang w:val="ru-RU"/>
        </w:rPr>
        <w:t>) и т.</w:t>
      </w:r>
      <w:r w:rsidR="008100B6">
        <w:rPr>
          <w:rFonts w:eastAsia="Verdana" w:cs="Verdana"/>
          <w:lang w:val="en-US"/>
        </w:rPr>
        <w:t> </w:t>
      </w:r>
      <w:r w:rsidRPr="002743D1">
        <w:rPr>
          <w:rFonts w:eastAsia="Verdana" w:cs="Verdana"/>
          <w:lang w:val="ru-RU"/>
        </w:rPr>
        <w:t>д.</w:t>
      </w:r>
      <w:bookmarkStart w:id="11" w:name="_Toc65766300"/>
    </w:p>
    <w:p w14:paraId="6551275B" w14:textId="77777777" w:rsidR="00274185" w:rsidRPr="002743D1" w:rsidRDefault="00274185" w:rsidP="004C1ADF">
      <w:pPr>
        <w:pStyle w:val="Heading2"/>
        <w:spacing w:before="240" w:after="240"/>
        <w:jc w:val="left"/>
        <w:rPr>
          <w:b w:val="0"/>
          <w:bCs w:val="0"/>
          <w:i/>
          <w:iCs w:val="0"/>
          <w:lang w:val="ru-RU"/>
        </w:rPr>
      </w:pPr>
      <w:r w:rsidRPr="002743D1">
        <w:rPr>
          <w:b w:val="0"/>
          <w:i/>
          <w:sz w:val="20"/>
          <w:szCs w:val="20"/>
          <w:lang w:val="ru-RU"/>
        </w:rPr>
        <w:t>Управление ГСК</w:t>
      </w:r>
      <w:bookmarkEnd w:id="11"/>
    </w:p>
    <w:p w14:paraId="755FB741" w14:textId="77777777" w:rsidR="00274185" w:rsidRPr="002743D1" w:rsidRDefault="00000000" w:rsidP="00274185">
      <w:pPr>
        <w:spacing w:before="240" w:after="240"/>
        <w:ind w:right="11"/>
        <w:jc w:val="left"/>
        <w:rPr>
          <w:rFonts w:eastAsia="Verdana" w:cs="Verdana"/>
          <w:lang w:val="ru-RU"/>
        </w:rPr>
      </w:pPr>
      <w:hyperlink r:id="rId47" w:anchor="page=146" w:history="1">
        <w:r w:rsidR="002C2EDD" w:rsidRPr="002743D1">
          <w:rPr>
            <w:rStyle w:val="Hyperlink"/>
            <w:rFonts w:eastAsia="Verdana" w:cs="Verdana"/>
            <w:lang w:val="ru-RU"/>
          </w:rPr>
          <w:t>В резолюции 7 (ИНФКОМ-1)</w:t>
        </w:r>
      </w:hyperlink>
      <w:r w:rsidR="002C2EDD" w:rsidRPr="002743D1">
        <w:rPr>
          <w:rFonts w:eastAsia="Verdana" w:cs="Verdana"/>
          <w:lang w:val="ru-RU"/>
        </w:rPr>
        <w:t xml:space="preserve"> была учреждена Консультативная группа ГСК (КГ-ГСК) для координации деятельности ГСК в качестве эволюции от ГЭИС-ПВНИДО.</w:t>
      </w:r>
    </w:p>
    <w:p w14:paraId="740639B6" w14:textId="2EA090C8" w:rsidR="00274185" w:rsidRPr="002743D1" w:rsidRDefault="00D3615D" w:rsidP="0089537B">
      <w:pPr>
        <w:spacing w:before="240" w:after="240"/>
        <w:ind w:right="-170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lang w:val="ru-RU"/>
        </w:rPr>
        <w:t>Исследовательская группа по междисциплинарным функциям криосферы</w:t>
      </w:r>
      <w:r w:rsidR="00286AC7">
        <w:rPr>
          <w:rFonts w:eastAsia="Verdana" w:cs="Verdana"/>
          <w:lang w:val="ru-RU"/>
        </w:rPr>
        <w:t xml:space="preserve"> — </w:t>
      </w:r>
      <w:r w:rsidRPr="002743D1">
        <w:rPr>
          <w:rFonts w:eastAsia="Verdana" w:cs="Verdana"/>
          <w:lang w:val="ru-RU"/>
        </w:rPr>
        <w:t xml:space="preserve">Глобальная служба криосферы (ИГ-КРИО) разработала рекомендации по мандату ГСК в качестве оперативной деятельности ВМО для утверждения ИНФКОМ2 </w:t>
      </w:r>
      <w:hyperlink r:id="rId48" w:history="1">
        <w:r w:rsidR="00274185" w:rsidRPr="002743D1">
          <w:rPr>
            <w:rStyle w:val="Hyperlink"/>
            <w:rFonts w:eastAsia="Verdana" w:cs="Verdana"/>
            <w:lang w:val="ru-RU"/>
          </w:rPr>
          <w:t>проектом резолюции 6.6/1</w:t>
        </w:r>
      </w:hyperlink>
      <w:r w:rsidR="009B3E19" w:rsidRPr="002743D1">
        <w:rPr>
          <w:rStyle w:val="Hyperlink"/>
          <w:rFonts w:eastAsia="Verdana" w:cs="Verdana"/>
          <w:lang w:val="ru-RU"/>
        </w:rPr>
        <w:t xml:space="preserve"> </w:t>
      </w:r>
      <w:r w:rsidR="009B3E19" w:rsidRPr="002743D1">
        <w:rPr>
          <w:rStyle w:val="Hyperlink"/>
          <w:rFonts w:eastAsia="Verdana" w:cs="Verdana"/>
          <w:lang w:val="ru-RU"/>
        </w:rPr>
        <w:lastRenderedPageBreak/>
        <w:t>(ИНФКОМ-2)</w:t>
      </w:r>
      <w:r w:rsidR="00351CAA" w:rsidRPr="002743D1">
        <w:rPr>
          <w:rFonts w:eastAsia="Verdana" w:cs="Verdana"/>
          <w:lang w:val="ru-RU"/>
        </w:rPr>
        <w:t xml:space="preserve">, наряду с обновленным кругом ведения КГ-ГСК, </w:t>
      </w:r>
      <w:hyperlink r:id="rId49" w:history="1">
        <w:r w:rsidR="001938DE" w:rsidRPr="002743D1">
          <w:rPr>
            <w:rStyle w:val="Hyperlink"/>
            <w:rFonts w:eastAsia="Verdana" w:cs="Verdana"/>
            <w:lang w:val="ru-RU"/>
          </w:rPr>
          <w:t>проектом резолюции 5.2(1) (ИНФКОМ-2).</w:t>
        </w:r>
      </w:hyperlink>
    </w:p>
    <w:p w14:paraId="2DE0FA1F" w14:textId="77777777" w:rsidR="00274185" w:rsidRPr="002743D1" w:rsidRDefault="00351CAA" w:rsidP="00274185">
      <w:pPr>
        <w:tabs>
          <w:tab w:val="clear" w:pos="1134"/>
          <w:tab w:val="left" w:pos="0"/>
        </w:tabs>
        <w:spacing w:before="240" w:after="240"/>
        <w:jc w:val="left"/>
        <w:rPr>
          <w:rFonts w:eastAsia="Verdana" w:cs="Verdana"/>
          <w:lang w:val="ru-RU"/>
        </w:rPr>
      </w:pPr>
      <w:r w:rsidRPr="002743D1">
        <w:rPr>
          <w:rFonts w:eastAsia="Verdana" w:cs="Verdana"/>
          <w:lang w:val="ru-RU"/>
        </w:rPr>
        <w:t>В настоящее время структура КГ-ГСК включает:</w:t>
      </w:r>
    </w:p>
    <w:p w14:paraId="2AE84C9B" w14:textId="73301D7C" w:rsidR="00274185" w:rsidRPr="002743D1" w:rsidRDefault="00274185" w:rsidP="0089537B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  <w:tab w:val="left" w:pos="0"/>
        </w:tabs>
        <w:spacing w:before="120" w:after="120"/>
        <w:ind w:left="567" w:right="-170" w:hanging="567"/>
        <w:jc w:val="left"/>
        <w:rPr>
          <w:color w:val="000000" w:themeColor="text1"/>
          <w:lang w:val="ru-RU"/>
        </w:rPr>
      </w:pPr>
      <w:r w:rsidRPr="002743D1">
        <w:rPr>
          <w:color w:val="000000" w:themeColor="text1"/>
          <w:lang w:val="ru-RU"/>
        </w:rPr>
        <w:t>a)</w:t>
      </w:r>
      <w:r w:rsidRPr="002743D1">
        <w:rPr>
          <w:color w:val="000000" w:themeColor="text1"/>
          <w:lang w:val="ru-RU"/>
        </w:rPr>
        <w:tab/>
      </w:r>
      <w:proofErr w:type="spellStart"/>
      <w:r w:rsidR="008100B6">
        <w:rPr>
          <w:rFonts w:eastAsia="Verdana" w:cs="Verdana"/>
          <w:color w:val="000000" w:themeColor="text1"/>
          <w:lang w:val="ru-RU"/>
        </w:rPr>
        <w:t>к</w:t>
      </w:r>
      <w:r w:rsidRPr="002743D1">
        <w:rPr>
          <w:rFonts w:eastAsia="Verdana" w:cs="Verdana"/>
          <w:color w:val="000000" w:themeColor="text1"/>
          <w:lang w:val="ru-RU"/>
        </w:rPr>
        <w:t>риосферные</w:t>
      </w:r>
      <w:proofErr w:type="spellEnd"/>
      <w:r w:rsidRPr="002743D1">
        <w:rPr>
          <w:rFonts w:eastAsia="Verdana" w:cs="Verdana"/>
          <w:color w:val="000000" w:themeColor="text1"/>
          <w:lang w:val="ru-RU"/>
        </w:rPr>
        <w:t xml:space="preserve"> и полярные наблюдения и потребности в наблюдениях за криосферой для работы в координации с Постоянным комитетом по системам наблюдений за Землей и сетям мониторинга (ПК-СНМ)</w:t>
      </w:r>
      <w:r w:rsidR="008100B6">
        <w:rPr>
          <w:rFonts w:eastAsia="Verdana" w:cs="Verdana"/>
          <w:color w:val="000000" w:themeColor="text1"/>
          <w:lang w:val="ru-RU"/>
        </w:rPr>
        <w:t>;</w:t>
      </w:r>
    </w:p>
    <w:p w14:paraId="2CCFABE1" w14:textId="21E8575A" w:rsidR="00274185" w:rsidRPr="002743D1" w:rsidRDefault="00274185" w:rsidP="0089537B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  <w:tab w:val="left" w:pos="0"/>
        </w:tabs>
        <w:spacing w:before="120" w:after="120"/>
        <w:ind w:left="567" w:right="-170" w:hanging="567"/>
        <w:jc w:val="left"/>
        <w:rPr>
          <w:color w:val="000000" w:themeColor="text1"/>
          <w:lang w:val="ru-RU"/>
        </w:rPr>
      </w:pPr>
      <w:r w:rsidRPr="002743D1">
        <w:rPr>
          <w:color w:val="000000" w:themeColor="text1"/>
          <w:lang w:val="ru-RU"/>
        </w:rPr>
        <w:t>b)</w:t>
      </w:r>
      <w:r w:rsidRPr="002743D1">
        <w:rPr>
          <w:color w:val="000000" w:themeColor="text1"/>
          <w:lang w:val="ru-RU"/>
        </w:rPr>
        <w:tab/>
      </w:r>
      <w:proofErr w:type="spellStart"/>
      <w:r w:rsidR="008100B6">
        <w:rPr>
          <w:rFonts w:eastAsia="Verdana" w:cs="Verdana"/>
          <w:color w:val="000000" w:themeColor="text1"/>
          <w:lang w:val="ru-RU"/>
        </w:rPr>
        <w:t>к</w:t>
      </w:r>
      <w:r w:rsidRPr="002743D1">
        <w:rPr>
          <w:rFonts w:eastAsia="Verdana" w:cs="Verdana"/>
          <w:color w:val="000000" w:themeColor="text1"/>
          <w:lang w:val="ru-RU"/>
        </w:rPr>
        <w:t>риосферные</w:t>
      </w:r>
      <w:proofErr w:type="spellEnd"/>
      <w:r w:rsidRPr="002743D1">
        <w:rPr>
          <w:rFonts w:eastAsia="Verdana" w:cs="Verdana"/>
          <w:color w:val="000000" w:themeColor="text1"/>
          <w:lang w:val="ru-RU"/>
        </w:rPr>
        <w:t xml:space="preserve"> и полярные данные, работая в координации с Постоянным комитетом по управлению информацией и информационным технологиям (ПК-УИИТ)</w:t>
      </w:r>
      <w:r w:rsidR="008100B6">
        <w:rPr>
          <w:rFonts w:eastAsia="Verdana" w:cs="Verdana"/>
          <w:color w:val="000000" w:themeColor="text1"/>
          <w:lang w:val="ru-RU"/>
        </w:rPr>
        <w:t>;</w:t>
      </w:r>
    </w:p>
    <w:p w14:paraId="36019AD9" w14:textId="41F7371E" w:rsidR="00274185" w:rsidRPr="002743D1" w:rsidRDefault="00274185" w:rsidP="002B7A8E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  <w:tab w:val="left" w:pos="0"/>
        </w:tabs>
        <w:spacing w:before="120" w:after="120"/>
        <w:ind w:left="567" w:hanging="567"/>
        <w:jc w:val="left"/>
        <w:rPr>
          <w:rFonts w:eastAsia="Verdana" w:cs="Verdana"/>
          <w:color w:val="000000" w:themeColor="text1"/>
          <w:lang w:val="ru-RU"/>
        </w:rPr>
      </w:pPr>
      <w:r w:rsidRPr="002743D1">
        <w:rPr>
          <w:color w:val="000000" w:themeColor="text1"/>
          <w:lang w:val="ru-RU"/>
        </w:rPr>
        <w:t>c)</w:t>
      </w:r>
      <w:r w:rsidRPr="002743D1">
        <w:rPr>
          <w:color w:val="000000" w:themeColor="text1"/>
          <w:lang w:val="ru-RU"/>
        </w:rPr>
        <w:tab/>
      </w:r>
      <w:r w:rsidRPr="002743D1">
        <w:rPr>
          <w:rFonts w:eastAsia="Verdana" w:cs="Verdana"/>
          <w:color w:val="000000" w:themeColor="text1"/>
          <w:lang w:val="ru-RU"/>
        </w:rPr>
        <w:t>Служб</w:t>
      </w:r>
      <w:r w:rsidR="008100B6">
        <w:rPr>
          <w:rFonts w:eastAsia="Verdana" w:cs="Verdana"/>
          <w:color w:val="000000" w:themeColor="text1"/>
          <w:lang w:val="ru-RU"/>
        </w:rPr>
        <w:t>у</w:t>
      </w:r>
      <w:r w:rsidRPr="002743D1">
        <w:rPr>
          <w:rFonts w:eastAsia="Verdana" w:cs="Verdana"/>
          <w:color w:val="000000" w:themeColor="text1"/>
          <w:lang w:val="ru-RU"/>
        </w:rPr>
        <w:t xml:space="preserve"> наблюдений за снегом, Служб</w:t>
      </w:r>
      <w:r w:rsidR="008100B6">
        <w:rPr>
          <w:rFonts w:eastAsia="Verdana" w:cs="Verdana"/>
          <w:color w:val="000000" w:themeColor="text1"/>
          <w:lang w:val="ru-RU"/>
        </w:rPr>
        <w:t>у</w:t>
      </w:r>
      <w:r w:rsidRPr="002743D1">
        <w:rPr>
          <w:rFonts w:eastAsia="Verdana" w:cs="Verdana"/>
          <w:color w:val="000000" w:themeColor="text1"/>
          <w:lang w:val="ru-RU"/>
        </w:rPr>
        <w:t xml:space="preserve"> морского льда</w:t>
      </w:r>
      <w:r w:rsidR="00286AC7">
        <w:rPr>
          <w:rFonts w:eastAsia="Verdana" w:cs="Verdana"/>
          <w:color w:val="000000" w:themeColor="text1"/>
          <w:lang w:val="ru-RU"/>
        </w:rPr>
        <w:t xml:space="preserve"> — </w:t>
      </w:r>
      <w:r w:rsidRPr="002743D1">
        <w:rPr>
          <w:rFonts w:eastAsia="Verdana" w:cs="Verdana"/>
          <w:color w:val="000000" w:themeColor="text1"/>
          <w:lang w:val="ru-RU"/>
        </w:rPr>
        <w:t>уделение особого внимания наблюдениям, данным, усвоению данных и проверке моделей. Ожидается, что после утверждения рекомендаций ИГ-КРИО ожидается укрепление связей с Постоянным комитетом по обработке данных для прикладных методов моделирования и прогнозирования системы Земля (ПК-МПСЗ);</w:t>
      </w:r>
    </w:p>
    <w:p w14:paraId="769E54F0" w14:textId="47A5F0B4" w:rsidR="00274185" w:rsidRPr="002743D1" w:rsidRDefault="00274185" w:rsidP="002B7A8E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  <w:tab w:val="left" w:pos="0"/>
        </w:tabs>
        <w:spacing w:before="120" w:after="120"/>
        <w:ind w:left="567" w:hanging="567"/>
        <w:jc w:val="left"/>
        <w:rPr>
          <w:color w:val="000000" w:themeColor="text1"/>
          <w:lang w:val="ru-RU"/>
        </w:rPr>
      </w:pPr>
      <w:r w:rsidRPr="002743D1">
        <w:rPr>
          <w:color w:val="000000" w:themeColor="text1"/>
          <w:lang w:val="ru-RU"/>
        </w:rPr>
        <w:t>d)</w:t>
      </w:r>
      <w:r w:rsidRPr="002743D1">
        <w:rPr>
          <w:color w:val="000000" w:themeColor="text1"/>
          <w:lang w:val="ru-RU"/>
        </w:rPr>
        <w:tab/>
        <w:t>Целевые группы по ледникам и многолетней мерзлоте с активным взаимодействием с</w:t>
      </w:r>
      <w:r w:rsidRPr="002743D1">
        <w:rPr>
          <w:rFonts w:eastAsia="Verdana" w:cs="Verdana"/>
          <w:color w:val="000000" w:themeColor="text1"/>
          <w:lang w:val="ru-RU"/>
        </w:rPr>
        <w:t xml:space="preserve"> </w:t>
      </w:r>
      <w:r w:rsidRPr="002743D1">
        <w:rPr>
          <w:rFonts w:eastAsia="Verdana" w:cs="Verdana"/>
          <w:lang w:val="ru-RU"/>
        </w:rPr>
        <w:t>Постоянны</w:t>
      </w:r>
      <w:r w:rsidR="008100B6">
        <w:rPr>
          <w:rFonts w:eastAsia="Verdana" w:cs="Verdana"/>
          <w:lang w:val="ru-RU"/>
        </w:rPr>
        <w:t>м</w:t>
      </w:r>
      <w:r w:rsidRPr="002743D1">
        <w:rPr>
          <w:rFonts w:eastAsia="Verdana" w:cs="Verdana"/>
          <w:lang w:val="ru-RU"/>
        </w:rPr>
        <w:t xml:space="preserve"> комитет</w:t>
      </w:r>
      <w:r w:rsidR="008100B6">
        <w:rPr>
          <w:rFonts w:eastAsia="Verdana" w:cs="Verdana"/>
          <w:lang w:val="ru-RU"/>
        </w:rPr>
        <w:t>ом</w:t>
      </w:r>
      <w:r w:rsidRPr="002743D1">
        <w:rPr>
          <w:rFonts w:eastAsia="Verdana" w:cs="Verdana"/>
          <w:lang w:val="ru-RU"/>
        </w:rPr>
        <w:t xml:space="preserve"> по вопросам измерений, приборного оснащения и прослеживаемости</w:t>
      </w:r>
      <w:r w:rsidRPr="002743D1">
        <w:rPr>
          <w:rFonts w:eastAsia="Verdana" w:cs="Verdana"/>
          <w:color w:val="000000" w:themeColor="text1"/>
          <w:lang w:val="ru-RU"/>
        </w:rPr>
        <w:t xml:space="preserve"> (ПК-ИПП).</w:t>
      </w:r>
    </w:p>
    <w:p w14:paraId="73B273C3" w14:textId="77777777" w:rsidR="0074706B" w:rsidRPr="002743D1" w:rsidRDefault="0006483B" w:rsidP="004C1ADF">
      <w:pPr>
        <w:pStyle w:val="WMOBodyText"/>
        <w:spacing w:after="240"/>
        <w:rPr>
          <w:i/>
          <w:iCs/>
          <w:lang w:val="ru-RU" w:eastAsia="en-US"/>
        </w:rPr>
      </w:pPr>
      <w:bookmarkStart w:id="12" w:name="_17dp8vu" w:colFirst="0" w:colLast="0"/>
      <w:bookmarkStart w:id="13" w:name="3rdcrjn" w:colFirst="0" w:colLast="0"/>
      <w:bookmarkStart w:id="14" w:name="_26in1rg" w:colFirst="0" w:colLast="0"/>
      <w:bookmarkEnd w:id="12"/>
      <w:bookmarkEnd w:id="13"/>
      <w:bookmarkEnd w:id="14"/>
      <w:r w:rsidRPr="002743D1">
        <w:rPr>
          <w:i/>
          <w:lang w:val="ru-RU"/>
        </w:rPr>
        <w:t>Информационно-коммуникационная деятельность</w:t>
      </w:r>
    </w:p>
    <w:p w14:paraId="200FEA64" w14:textId="5F6507DC" w:rsidR="00DA6974" w:rsidRPr="002743D1" w:rsidRDefault="00DA6974" w:rsidP="0089537B">
      <w:pPr>
        <w:pStyle w:val="WMOBodyText"/>
        <w:ind w:right="-170"/>
        <w:rPr>
          <w:lang w:val="ru-RU" w:eastAsia="en-US"/>
        </w:rPr>
      </w:pPr>
      <w:r w:rsidRPr="002743D1">
        <w:rPr>
          <w:lang w:val="ru-RU"/>
        </w:rPr>
        <w:t>Веб-сайт ГСК (</w:t>
      </w:r>
      <w:hyperlink r:id="rId50" w:history="1">
        <w:r w:rsidRPr="002743D1">
          <w:rPr>
            <w:rStyle w:val="Hyperlink"/>
            <w:lang w:val="ru-RU"/>
          </w:rPr>
          <w:t>globalcryospherewatch.org</w:t>
        </w:r>
      </w:hyperlink>
      <w:r w:rsidRPr="002743D1">
        <w:rPr>
          <w:lang w:val="ru-RU"/>
        </w:rPr>
        <w:t xml:space="preserve">) и веб-страницы </w:t>
      </w:r>
      <w:hyperlink r:id="rId51" w:history="1">
        <w:r w:rsidRPr="002743D1">
          <w:rPr>
            <w:rStyle w:val="Hyperlink"/>
            <w:lang w:val="ru-RU"/>
          </w:rPr>
          <w:t>ВМО, связанные с криосферой</w:t>
        </w:r>
      </w:hyperlink>
      <w:r w:rsidRPr="002743D1">
        <w:rPr>
          <w:lang w:val="ru-RU"/>
        </w:rPr>
        <w:t xml:space="preserve">, будут продолжать публиковать высоко оцененные ссылки на оценки и новости, имеющие отношение к криосфере в рамках </w:t>
      </w:r>
      <w:hyperlink r:id="rId52" w:history="1">
        <w:r w:rsidRPr="002743D1">
          <w:rPr>
            <w:rStyle w:val="Hyperlink"/>
            <w:lang w:val="ru-RU"/>
          </w:rPr>
          <w:t>«</w:t>
        </w:r>
        <w:r w:rsidR="008100B6">
          <w:rPr>
            <w:rStyle w:val="Hyperlink"/>
            <w:lang w:val="ru-RU"/>
          </w:rPr>
          <w:t>Криосф</w:t>
        </w:r>
        <w:r w:rsidR="008100B6">
          <w:rPr>
            <w:rStyle w:val="Hyperlink"/>
            <w:lang w:val="ru-RU"/>
          </w:rPr>
          <w:t>е</w:t>
        </w:r>
        <w:r w:rsidR="008100B6">
          <w:rPr>
            <w:rStyle w:val="Hyperlink"/>
            <w:lang w:val="ru-RU"/>
          </w:rPr>
          <w:t>ра с</w:t>
        </w:r>
        <w:r w:rsidRPr="002743D1">
          <w:rPr>
            <w:rStyle w:val="Hyperlink"/>
            <w:lang w:val="ru-RU"/>
          </w:rPr>
          <w:t>ейчас</w:t>
        </w:r>
      </w:hyperlink>
      <w:r w:rsidRPr="002743D1">
        <w:rPr>
          <w:lang w:val="ru-RU"/>
        </w:rPr>
        <w:t>» и «</w:t>
      </w:r>
      <w:hyperlink r:id="rId53" w:history="1">
        <w:r w:rsidRPr="002743D1">
          <w:rPr>
            <w:rStyle w:val="Hyperlink"/>
            <w:lang w:val="ru-RU"/>
          </w:rPr>
          <w:t>Криосфера в новостях</w:t>
        </w:r>
      </w:hyperlink>
      <w:r w:rsidRPr="002743D1">
        <w:rPr>
          <w:lang w:val="ru-RU"/>
        </w:rPr>
        <w:t>».</w:t>
      </w:r>
    </w:p>
    <w:p w14:paraId="6BA44D57" w14:textId="771F0A2E" w:rsidR="004C1ADF" w:rsidRPr="002743D1" w:rsidRDefault="004C1ADF" w:rsidP="004C1ADF">
      <w:pPr>
        <w:pStyle w:val="WMOBodyText"/>
        <w:spacing w:before="360" w:after="240"/>
        <w:jc w:val="center"/>
        <w:rPr>
          <w:lang w:val="ru-RU" w:eastAsia="en-US"/>
        </w:rPr>
      </w:pPr>
      <w:r w:rsidRPr="002743D1">
        <w:rPr>
          <w:lang w:val="ru-RU"/>
        </w:rPr>
        <w:t>_______________</w:t>
      </w:r>
    </w:p>
    <w:sectPr w:rsidR="004C1ADF" w:rsidRPr="002743D1" w:rsidSect="0020095E">
      <w:headerReference w:type="even" r:id="rId54"/>
      <w:headerReference w:type="default" r:id="rId5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B2F3" w14:textId="77777777" w:rsidR="005722B2" w:rsidRDefault="005722B2">
      <w:r>
        <w:separator/>
      </w:r>
    </w:p>
    <w:p w14:paraId="15A2F670" w14:textId="77777777" w:rsidR="005722B2" w:rsidRDefault="005722B2"/>
    <w:p w14:paraId="27D4D838" w14:textId="77777777" w:rsidR="005722B2" w:rsidRDefault="005722B2"/>
  </w:endnote>
  <w:endnote w:type="continuationSeparator" w:id="0">
    <w:p w14:paraId="253418B2" w14:textId="77777777" w:rsidR="005722B2" w:rsidRDefault="005722B2">
      <w:r>
        <w:continuationSeparator/>
      </w:r>
    </w:p>
    <w:p w14:paraId="5AA42926" w14:textId="77777777" w:rsidR="005722B2" w:rsidRDefault="005722B2"/>
    <w:p w14:paraId="66CB7164" w14:textId="77777777" w:rsidR="005722B2" w:rsidRDefault="005722B2"/>
  </w:endnote>
  <w:endnote w:type="continuationNotice" w:id="1">
    <w:p w14:paraId="5094F255" w14:textId="77777777" w:rsidR="005722B2" w:rsidRDefault="00572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E45A" w14:textId="77777777" w:rsidR="005722B2" w:rsidRDefault="005722B2">
      <w:r>
        <w:separator/>
      </w:r>
    </w:p>
  </w:footnote>
  <w:footnote w:type="continuationSeparator" w:id="0">
    <w:p w14:paraId="10CA5A27" w14:textId="77777777" w:rsidR="005722B2" w:rsidRDefault="005722B2">
      <w:r>
        <w:continuationSeparator/>
      </w:r>
    </w:p>
    <w:p w14:paraId="3DF13A59" w14:textId="77777777" w:rsidR="005722B2" w:rsidRDefault="005722B2"/>
    <w:p w14:paraId="6A583A4D" w14:textId="77777777" w:rsidR="005722B2" w:rsidRDefault="005722B2"/>
  </w:footnote>
  <w:footnote w:type="continuationNotice" w:id="1">
    <w:p w14:paraId="7DED8EE6" w14:textId="77777777" w:rsidR="005722B2" w:rsidRDefault="005722B2"/>
  </w:footnote>
  <w:footnote w:id="2">
    <w:p w14:paraId="10862297" w14:textId="413D173D" w:rsidR="00274185" w:rsidRPr="009F465B" w:rsidRDefault="00274185" w:rsidP="00FD0952">
      <w:pPr>
        <w:pBdr>
          <w:top w:val="nil"/>
          <w:left w:val="nil"/>
          <w:bottom w:val="nil"/>
          <w:right w:val="nil"/>
          <w:between w:val="nil"/>
        </w:pBdr>
        <w:ind w:left="180" w:right="-170" w:hanging="180"/>
        <w:jc w:val="left"/>
        <w:rPr>
          <w:iCs/>
          <w:color w:val="000000"/>
          <w:sz w:val="18"/>
          <w:szCs w:val="18"/>
        </w:rPr>
      </w:pPr>
      <w:r w:rsidRPr="009F465B">
        <w:rPr>
          <w:sz w:val="18"/>
          <w:szCs w:val="18"/>
          <w:vertAlign w:val="superscript"/>
        </w:rPr>
        <w:footnoteRef/>
      </w:r>
      <w:r w:rsidR="00FD0952">
        <w:rPr>
          <w:i/>
          <w:color w:val="000000"/>
          <w:lang w:val="ru-RU"/>
        </w:rPr>
        <w:t xml:space="preserve"> </w:t>
      </w:r>
      <w:r w:rsidRPr="003F0954">
        <w:rPr>
          <w:iCs/>
          <w:sz w:val="18"/>
          <w:szCs w:val="18"/>
        </w:rPr>
        <w:t>В контексте Стратегического плана ВМО Земля рассматривается как интегрированная система атмосферы, океана, криосферы, гидросферы, биосферы и геосферы, которая определяет политику и решения, основанные на более глубоком понимании физических, химических, биологических и антропогенных взаимодействий, которые определяют прошлые, текущие и будущие состояния Земли.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EC78" w14:textId="77777777" w:rsidR="00A2201C" w:rsidRDefault="00000000">
    <w:pPr>
      <w:pStyle w:val="Header"/>
    </w:pPr>
    <w:r>
      <w:rPr>
        <w:noProof/>
      </w:rPr>
      <w:pict w14:anchorId="76024A11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0E06CE1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16E9A0D" w14:textId="77777777" w:rsidR="003F2EE4" w:rsidRDefault="003F2EE4"/>
  <w:p w14:paraId="4B18B220" w14:textId="77777777" w:rsidR="00A2201C" w:rsidRDefault="00000000">
    <w:pPr>
      <w:pStyle w:val="Header"/>
    </w:pPr>
    <w:r>
      <w:rPr>
        <w:noProof/>
      </w:rPr>
      <w:pict w14:anchorId="4CBDD392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96A6E18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D764175" w14:textId="77777777" w:rsidR="003F2EE4" w:rsidRDefault="003F2EE4"/>
  <w:p w14:paraId="0CB9D217" w14:textId="77777777" w:rsidR="00A2201C" w:rsidRDefault="00000000">
    <w:pPr>
      <w:pStyle w:val="Header"/>
    </w:pPr>
    <w:r>
      <w:rPr>
        <w:noProof/>
      </w:rPr>
      <w:pict w14:anchorId="730E5154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752EFB7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2B02" w14:textId="5CE9C537" w:rsidR="00A432CD" w:rsidRDefault="00F64D7A" w:rsidP="00B72444">
    <w:pPr>
      <w:pStyle w:val="Header"/>
    </w:pPr>
    <w:r>
      <w:t xml:space="preserve">INFCOM-2/INF. 2(2), с.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13C2F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5C4680F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685"/>
    <w:multiLevelType w:val="hybridMultilevel"/>
    <w:tmpl w:val="B86CB9A2"/>
    <w:lvl w:ilvl="0" w:tplc="4DA89BFA">
      <w:start w:val="2"/>
      <w:numFmt w:val="russianUpper"/>
      <w:lvlText w:val="(%1)"/>
      <w:lvlJc w:val="left"/>
      <w:pPr>
        <w:ind w:left="2362" w:hanging="720"/>
      </w:pPr>
      <w:rPr>
        <w:rFonts w:hint="default"/>
      </w:rPr>
    </w:lvl>
    <w:lvl w:ilvl="1" w:tplc="1E946378">
      <w:start w:val="1"/>
      <w:numFmt w:val="russianUpper"/>
      <w:lvlText w:val="(%2)"/>
      <w:lvlJc w:val="left"/>
      <w:pPr>
        <w:ind w:left="2722" w:hanging="360"/>
      </w:pPr>
      <w:rPr>
        <w:rFonts w:ascii="Verdana" w:eastAsia="Verdana" w:hAnsi="Verdana" w:cs="Verdana"/>
      </w:rPr>
    </w:lvl>
    <w:lvl w:ilvl="2" w:tplc="2000001B" w:tentative="1">
      <w:start w:val="1"/>
      <w:numFmt w:val="russianUpper"/>
      <w:lvlText w:val="%3."/>
      <w:lvlJc w:val="right"/>
      <w:pPr>
        <w:ind w:left="3442" w:hanging="180"/>
      </w:pPr>
    </w:lvl>
    <w:lvl w:ilvl="3" w:tplc="2000000F" w:tentative="1">
      <w:start w:val="1"/>
      <w:numFmt w:val="russianUpper"/>
      <w:lvlText w:val="%4."/>
      <w:lvlJc w:val="left"/>
      <w:pPr>
        <w:ind w:left="4162" w:hanging="360"/>
      </w:pPr>
    </w:lvl>
    <w:lvl w:ilvl="4" w:tplc="20000019" w:tentative="1">
      <w:start w:val="1"/>
      <w:numFmt w:val="russianUpper"/>
      <w:lvlText w:val="%5."/>
      <w:lvlJc w:val="left"/>
      <w:pPr>
        <w:ind w:left="4882" w:hanging="360"/>
      </w:pPr>
    </w:lvl>
    <w:lvl w:ilvl="5" w:tplc="2000001B" w:tentative="1">
      <w:start w:val="1"/>
      <w:numFmt w:val="russianUpper"/>
      <w:lvlText w:val="%6."/>
      <w:lvlJc w:val="right"/>
      <w:pPr>
        <w:ind w:left="5602" w:hanging="180"/>
      </w:pPr>
    </w:lvl>
    <w:lvl w:ilvl="6" w:tplc="2000000F" w:tentative="1">
      <w:start w:val="1"/>
      <w:numFmt w:val="russianUpper"/>
      <w:lvlText w:val="%7."/>
      <w:lvlJc w:val="left"/>
      <w:pPr>
        <w:ind w:left="6322" w:hanging="360"/>
      </w:pPr>
    </w:lvl>
    <w:lvl w:ilvl="7" w:tplc="20000019" w:tentative="1">
      <w:start w:val="1"/>
      <w:numFmt w:val="russianUpper"/>
      <w:lvlText w:val="%8."/>
      <w:lvlJc w:val="left"/>
      <w:pPr>
        <w:ind w:left="7042" w:hanging="360"/>
      </w:pPr>
    </w:lvl>
    <w:lvl w:ilvl="8" w:tplc="2000001B" w:tentative="1">
      <w:start w:val="1"/>
      <w:numFmt w:val="russianUpper"/>
      <w:lvlText w:val="%9."/>
      <w:lvlJc w:val="right"/>
      <w:pPr>
        <w:ind w:left="7762" w:hanging="180"/>
      </w:pPr>
    </w:lvl>
  </w:abstractNum>
  <w:abstractNum w:abstractNumId="1" w15:restartNumberingAfterBreak="0">
    <w:nsid w:val="11440FEB"/>
    <w:multiLevelType w:val="hybridMultilevel"/>
    <w:tmpl w:val="9596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19E3"/>
    <w:multiLevelType w:val="hybridMultilevel"/>
    <w:tmpl w:val="0A1AC500"/>
    <w:lvl w:ilvl="0" w:tplc="89C6034E">
      <w:start w:val="9"/>
      <w:numFmt w:val="russianUpper"/>
      <w:lvlText w:val="(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russianUpper"/>
      <w:lvlText w:val="%2."/>
      <w:lvlJc w:val="left"/>
      <w:pPr>
        <w:ind w:left="1440" w:hanging="360"/>
      </w:pPr>
    </w:lvl>
    <w:lvl w:ilvl="2" w:tplc="2000001B" w:tentative="1">
      <w:start w:val="1"/>
      <w:numFmt w:val="russianUpper"/>
      <w:lvlText w:val="%3."/>
      <w:lvlJc w:val="right"/>
      <w:pPr>
        <w:ind w:left="2160" w:hanging="180"/>
      </w:pPr>
    </w:lvl>
    <w:lvl w:ilvl="3" w:tplc="2000000F" w:tentative="1">
      <w:start w:val="1"/>
      <w:numFmt w:val="russianUpper"/>
      <w:lvlText w:val="%4."/>
      <w:lvlJc w:val="left"/>
      <w:pPr>
        <w:ind w:left="2880" w:hanging="360"/>
      </w:pPr>
    </w:lvl>
    <w:lvl w:ilvl="4" w:tplc="20000019" w:tentative="1">
      <w:start w:val="1"/>
      <w:numFmt w:val="russianUpper"/>
      <w:lvlText w:val="%5."/>
      <w:lvlJc w:val="left"/>
      <w:pPr>
        <w:ind w:left="3600" w:hanging="360"/>
      </w:pPr>
    </w:lvl>
    <w:lvl w:ilvl="5" w:tplc="2000001B" w:tentative="1">
      <w:start w:val="1"/>
      <w:numFmt w:val="russianUpper"/>
      <w:lvlText w:val="%6."/>
      <w:lvlJc w:val="right"/>
      <w:pPr>
        <w:ind w:left="4320" w:hanging="180"/>
      </w:pPr>
    </w:lvl>
    <w:lvl w:ilvl="6" w:tplc="2000000F" w:tentative="1">
      <w:start w:val="1"/>
      <w:numFmt w:val="russianUpper"/>
      <w:lvlText w:val="%7."/>
      <w:lvlJc w:val="left"/>
      <w:pPr>
        <w:ind w:left="5040" w:hanging="360"/>
      </w:pPr>
    </w:lvl>
    <w:lvl w:ilvl="7" w:tplc="20000019" w:tentative="1">
      <w:start w:val="1"/>
      <w:numFmt w:val="russianUpper"/>
      <w:lvlText w:val="%8."/>
      <w:lvlJc w:val="left"/>
      <w:pPr>
        <w:ind w:left="5760" w:hanging="360"/>
      </w:pPr>
    </w:lvl>
    <w:lvl w:ilvl="8" w:tplc="2000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3" w15:restartNumberingAfterBreak="0">
    <w:nsid w:val="21A919A7"/>
    <w:multiLevelType w:val="hybridMultilevel"/>
    <w:tmpl w:val="1730CC6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66C0709"/>
    <w:multiLevelType w:val="hybridMultilevel"/>
    <w:tmpl w:val="2F90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10842"/>
    <w:multiLevelType w:val="hybridMultilevel"/>
    <w:tmpl w:val="E370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0FCB"/>
    <w:multiLevelType w:val="hybridMultilevel"/>
    <w:tmpl w:val="14209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2E129D"/>
    <w:multiLevelType w:val="hybridMultilevel"/>
    <w:tmpl w:val="A560BD28"/>
    <w:lvl w:ilvl="0" w:tplc="0F1602D2">
      <w:start w:val="1"/>
      <w:numFmt w:val="russianUpper"/>
      <w:lvlText w:val="(%1)"/>
      <w:lvlJc w:val="left"/>
      <w:pPr>
        <w:ind w:left="1137" w:hanging="570"/>
      </w:pPr>
      <w:rPr>
        <w:rFonts w:hint="default"/>
      </w:rPr>
    </w:lvl>
    <w:lvl w:ilvl="1" w:tplc="04090019">
      <w:start w:val="1"/>
      <w:numFmt w:val="russianUpper"/>
      <w:lvlText w:val="%2."/>
      <w:lvlJc w:val="left"/>
      <w:pPr>
        <w:ind w:left="1647" w:hanging="360"/>
      </w:pPr>
    </w:lvl>
    <w:lvl w:ilvl="2" w:tplc="0409001B" w:tentative="1">
      <w:start w:val="1"/>
      <w:numFmt w:val="russianUpper"/>
      <w:lvlText w:val="%3."/>
      <w:lvlJc w:val="right"/>
      <w:pPr>
        <w:ind w:left="2367" w:hanging="180"/>
      </w:pPr>
    </w:lvl>
    <w:lvl w:ilvl="3" w:tplc="0409000F" w:tentative="1">
      <w:start w:val="1"/>
      <w:numFmt w:val="russianUpper"/>
      <w:lvlText w:val="%4."/>
      <w:lvlJc w:val="left"/>
      <w:pPr>
        <w:ind w:left="3087" w:hanging="360"/>
      </w:pPr>
    </w:lvl>
    <w:lvl w:ilvl="4" w:tplc="04090019" w:tentative="1">
      <w:start w:val="1"/>
      <w:numFmt w:val="russianUpper"/>
      <w:lvlText w:val="%5."/>
      <w:lvlJc w:val="left"/>
      <w:pPr>
        <w:ind w:left="3807" w:hanging="360"/>
      </w:pPr>
    </w:lvl>
    <w:lvl w:ilvl="5" w:tplc="0409001B" w:tentative="1">
      <w:start w:val="1"/>
      <w:numFmt w:val="russianUpper"/>
      <w:lvlText w:val="%6."/>
      <w:lvlJc w:val="right"/>
      <w:pPr>
        <w:ind w:left="4527" w:hanging="180"/>
      </w:pPr>
    </w:lvl>
    <w:lvl w:ilvl="6" w:tplc="0409000F" w:tentative="1">
      <w:start w:val="1"/>
      <w:numFmt w:val="russianUpper"/>
      <w:lvlText w:val="%7."/>
      <w:lvlJc w:val="left"/>
      <w:pPr>
        <w:ind w:left="5247" w:hanging="360"/>
      </w:pPr>
    </w:lvl>
    <w:lvl w:ilvl="7" w:tplc="04090019" w:tentative="1">
      <w:start w:val="1"/>
      <w:numFmt w:val="russianUpper"/>
      <w:lvlText w:val="%8."/>
      <w:lvlJc w:val="left"/>
      <w:pPr>
        <w:ind w:left="5967" w:hanging="360"/>
      </w:pPr>
    </w:lvl>
    <w:lvl w:ilvl="8" w:tplc="0409001B" w:tentative="1">
      <w:start w:val="1"/>
      <w:numFmt w:val="russianUpper"/>
      <w:lvlText w:val="%9."/>
      <w:lvlJc w:val="right"/>
      <w:pPr>
        <w:ind w:left="6687" w:hanging="180"/>
      </w:pPr>
    </w:lvl>
  </w:abstractNum>
  <w:num w:numId="1" w16cid:durableId="1178155517">
    <w:abstractNumId w:val="1"/>
  </w:num>
  <w:num w:numId="2" w16cid:durableId="1672560532">
    <w:abstractNumId w:val="6"/>
  </w:num>
  <w:num w:numId="3" w16cid:durableId="1872188678">
    <w:abstractNumId w:val="3"/>
  </w:num>
  <w:num w:numId="4" w16cid:durableId="557473788">
    <w:abstractNumId w:val="7"/>
  </w:num>
  <w:num w:numId="5" w16cid:durableId="369649560">
    <w:abstractNumId w:val="5"/>
  </w:num>
  <w:num w:numId="6" w16cid:durableId="820780414">
    <w:abstractNumId w:val="4"/>
  </w:num>
  <w:num w:numId="7" w16cid:durableId="684014229">
    <w:abstractNumId w:val="2"/>
  </w:num>
  <w:num w:numId="8" w16cid:durableId="10246137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A2"/>
    <w:rsid w:val="000028A4"/>
    <w:rsid w:val="00005301"/>
    <w:rsid w:val="000105B6"/>
    <w:rsid w:val="000119A6"/>
    <w:rsid w:val="000133EE"/>
    <w:rsid w:val="00014899"/>
    <w:rsid w:val="0001660D"/>
    <w:rsid w:val="000206A8"/>
    <w:rsid w:val="00027205"/>
    <w:rsid w:val="0003137A"/>
    <w:rsid w:val="00041171"/>
    <w:rsid w:val="00041727"/>
    <w:rsid w:val="0004226F"/>
    <w:rsid w:val="00044123"/>
    <w:rsid w:val="00050F8E"/>
    <w:rsid w:val="000518BB"/>
    <w:rsid w:val="00056FD4"/>
    <w:rsid w:val="000573AD"/>
    <w:rsid w:val="000603B1"/>
    <w:rsid w:val="000611E4"/>
    <w:rsid w:val="0006123B"/>
    <w:rsid w:val="0006483B"/>
    <w:rsid w:val="00064F6B"/>
    <w:rsid w:val="000675F7"/>
    <w:rsid w:val="00072F17"/>
    <w:rsid w:val="000731AA"/>
    <w:rsid w:val="000806D8"/>
    <w:rsid w:val="00082C80"/>
    <w:rsid w:val="00083847"/>
    <w:rsid w:val="00083C36"/>
    <w:rsid w:val="00084A1F"/>
    <w:rsid w:val="00084D58"/>
    <w:rsid w:val="0009137B"/>
    <w:rsid w:val="00092CAE"/>
    <w:rsid w:val="00095E48"/>
    <w:rsid w:val="000A19EF"/>
    <w:rsid w:val="000A2F6E"/>
    <w:rsid w:val="000A4F1C"/>
    <w:rsid w:val="000A5863"/>
    <w:rsid w:val="000A69BF"/>
    <w:rsid w:val="000B29F1"/>
    <w:rsid w:val="000C225A"/>
    <w:rsid w:val="000C6781"/>
    <w:rsid w:val="000D0753"/>
    <w:rsid w:val="000F08F2"/>
    <w:rsid w:val="000F5E49"/>
    <w:rsid w:val="000F7A87"/>
    <w:rsid w:val="0010013E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5FF9"/>
    <w:rsid w:val="00150DBD"/>
    <w:rsid w:val="001568A8"/>
    <w:rsid w:val="00156F9B"/>
    <w:rsid w:val="00162E05"/>
    <w:rsid w:val="00163BA3"/>
    <w:rsid w:val="00166B31"/>
    <w:rsid w:val="00167D54"/>
    <w:rsid w:val="00176AB5"/>
    <w:rsid w:val="00177F05"/>
    <w:rsid w:val="00180771"/>
    <w:rsid w:val="00190854"/>
    <w:rsid w:val="001930A3"/>
    <w:rsid w:val="00193876"/>
    <w:rsid w:val="001938DE"/>
    <w:rsid w:val="00196EB8"/>
    <w:rsid w:val="001A25F0"/>
    <w:rsid w:val="001A341E"/>
    <w:rsid w:val="001B0ADE"/>
    <w:rsid w:val="001B0EA6"/>
    <w:rsid w:val="001B1CDF"/>
    <w:rsid w:val="001B2EC4"/>
    <w:rsid w:val="001B56F4"/>
    <w:rsid w:val="001C1B59"/>
    <w:rsid w:val="001C1FB2"/>
    <w:rsid w:val="001C5462"/>
    <w:rsid w:val="001C6863"/>
    <w:rsid w:val="001D0D3B"/>
    <w:rsid w:val="001D265C"/>
    <w:rsid w:val="001D3062"/>
    <w:rsid w:val="001D3CFB"/>
    <w:rsid w:val="001D5056"/>
    <w:rsid w:val="001D559B"/>
    <w:rsid w:val="001D6302"/>
    <w:rsid w:val="001E269E"/>
    <w:rsid w:val="001E2C22"/>
    <w:rsid w:val="001E740C"/>
    <w:rsid w:val="001E7DD0"/>
    <w:rsid w:val="001F1109"/>
    <w:rsid w:val="001F1BDA"/>
    <w:rsid w:val="0020095E"/>
    <w:rsid w:val="002051F9"/>
    <w:rsid w:val="00210BFE"/>
    <w:rsid w:val="00210D30"/>
    <w:rsid w:val="00214A8E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1A9A"/>
    <w:rsid w:val="00273A6F"/>
    <w:rsid w:val="00274185"/>
    <w:rsid w:val="002743D1"/>
    <w:rsid w:val="002779AF"/>
    <w:rsid w:val="00281DE3"/>
    <w:rsid w:val="002823D8"/>
    <w:rsid w:val="00283C83"/>
    <w:rsid w:val="0028531A"/>
    <w:rsid w:val="00285446"/>
    <w:rsid w:val="00286AC7"/>
    <w:rsid w:val="00290082"/>
    <w:rsid w:val="002901E0"/>
    <w:rsid w:val="00295593"/>
    <w:rsid w:val="002A354F"/>
    <w:rsid w:val="002A386C"/>
    <w:rsid w:val="002B09DF"/>
    <w:rsid w:val="002B0E19"/>
    <w:rsid w:val="002B303B"/>
    <w:rsid w:val="002B540D"/>
    <w:rsid w:val="002B7A7E"/>
    <w:rsid w:val="002B7A8E"/>
    <w:rsid w:val="002C2B6D"/>
    <w:rsid w:val="002C2EDD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2685"/>
    <w:rsid w:val="002F6DAC"/>
    <w:rsid w:val="00301E8C"/>
    <w:rsid w:val="00307122"/>
    <w:rsid w:val="00307DDD"/>
    <w:rsid w:val="00311016"/>
    <w:rsid w:val="00313D16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1CAA"/>
    <w:rsid w:val="0035414A"/>
    <w:rsid w:val="00371CF1"/>
    <w:rsid w:val="0037222D"/>
    <w:rsid w:val="00373128"/>
    <w:rsid w:val="003750C1"/>
    <w:rsid w:val="00376938"/>
    <w:rsid w:val="0038051E"/>
    <w:rsid w:val="00380A2F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D5065"/>
    <w:rsid w:val="003E381F"/>
    <w:rsid w:val="003E4046"/>
    <w:rsid w:val="003F003A"/>
    <w:rsid w:val="003F0954"/>
    <w:rsid w:val="003F125B"/>
    <w:rsid w:val="003F2551"/>
    <w:rsid w:val="003F2EE4"/>
    <w:rsid w:val="003F4AC4"/>
    <w:rsid w:val="003F6EEC"/>
    <w:rsid w:val="003F7B3F"/>
    <w:rsid w:val="004058AD"/>
    <w:rsid w:val="0041078D"/>
    <w:rsid w:val="00416F97"/>
    <w:rsid w:val="00425173"/>
    <w:rsid w:val="0043039B"/>
    <w:rsid w:val="00436197"/>
    <w:rsid w:val="00436BA1"/>
    <w:rsid w:val="004423FE"/>
    <w:rsid w:val="00445C35"/>
    <w:rsid w:val="00445C58"/>
    <w:rsid w:val="004519AE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95E2F"/>
    <w:rsid w:val="004A140B"/>
    <w:rsid w:val="004A4B47"/>
    <w:rsid w:val="004B0EC9"/>
    <w:rsid w:val="004B7216"/>
    <w:rsid w:val="004B7BAA"/>
    <w:rsid w:val="004C1ADF"/>
    <w:rsid w:val="004C1DA5"/>
    <w:rsid w:val="004C2DF7"/>
    <w:rsid w:val="004C4E0B"/>
    <w:rsid w:val="004D497E"/>
    <w:rsid w:val="004E0466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15FF2"/>
    <w:rsid w:val="00520519"/>
    <w:rsid w:val="005207D3"/>
    <w:rsid w:val="00521EA5"/>
    <w:rsid w:val="00525B80"/>
    <w:rsid w:val="00526D2D"/>
    <w:rsid w:val="005272DF"/>
    <w:rsid w:val="0053098F"/>
    <w:rsid w:val="00536B2E"/>
    <w:rsid w:val="00546D8E"/>
    <w:rsid w:val="00553738"/>
    <w:rsid w:val="00553F7E"/>
    <w:rsid w:val="00555F46"/>
    <w:rsid w:val="005625D2"/>
    <w:rsid w:val="0056646F"/>
    <w:rsid w:val="00571AE1"/>
    <w:rsid w:val="005722B2"/>
    <w:rsid w:val="00576EB2"/>
    <w:rsid w:val="00581B28"/>
    <w:rsid w:val="005859C2"/>
    <w:rsid w:val="0059057C"/>
    <w:rsid w:val="00592267"/>
    <w:rsid w:val="005937D0"/>
    <w:rsid w:val="0059421F"/>
    <w:rsid w:val="005956D9"/>
    <w:rsid w:val="005A136D"/>
    <w:rsid w:val="005A7857"/>
    <w:rsid w:val="005B0AE2"/>
    <w:rsid w:val="005B1427"/>
    <w:rsid w:val="005B1CFD"/>
    <w:rsid w:val="005B1F2C"/>
    <w:rsid w:val="005B3745"/>
    <w:rsid w:val="005B37EA"/>
    <w:rsid w:val="005B5F3C"/>
    <w:rsid w:val="005C0977"/>
    <w:rsid w:val="005C3165"/>
    <w:rsid w:val="005C41F2"/>
    <w:rsid w:val="005D03D9"/>
    <w:rsid w:val="005D1EE8"/>
    <w:rsid w:val="005D56AE"/>
    <w:rsid w:val="005D666D"/>
    <w:rsid w:val="005E3A59"/>
    <w:rsid w:val="005E5176"/>
    <w:rsid w:val="005E7B46"/>
    <w:rsid w:val="005F61BA"/>
    <w:rsid w:val="005F6FC2"/>
    <w:rsid w:val="00604802"/>
    <w:rsid w:val="0061310A"/>
    <w:rsid w:val="00615AB0"/>
    <w:rsid w:val="00616247"/>
    <w:rsid w:val="0061778C"/>
    <w:rsid w:val="0062661B"/>
    <w:rsid w:val="00627FDC"/>
    <w:rsid w:val="00631292"/>
    <w:rsid w:val="00636B90"/>
    <w:rsid w:val="00637215"/>
    <w:rsid w:val="006379FA"/>
    <w:rsid w:val="0064738B"/>
    <w:rsid w:val="006508EA"/>
    <w:rsid w:val="00650B18"/>
    <w:rsid w:val="00651CC3"/>
    <w:rsid w:val="006647DD"/>
    <w:rsid w:val="00664B25"/>
    <w:rsid w:val="00667E86"/>
    <w:rsid w:val="00672931"/>
    <w:rsid w:val="0068392D"/>
    <w:rsid w:val="00697B84"/>
    <w:rsid w:val="00697DB5"/>
    <w:rsid w:val="006A1B33"/>
    <w:rsid w:val="006A42CA"/>
    <w:rsid w:val="006A438B"/>
    <w:rsid w:val="006A490E"/>
    <w:rsid w:val="006A492A"/>
    <w:rsid w:val="006B3921"/>
    <w:rsid w:val="006B48BA"/>
    <w:rsid w:val="006B5C72"/>
    <w:rsid w:val="006B7C5A"/>
    <w:rsid w:val="006C289D"/>
    <w:rsid w:val="006D0310"/>
    <w:rsid w:val="006D064D"/>
    <w:rsid w:val="006D2009"/>
    <w:rsid w:val="006D23DA"/>
    <w:rsid w:val="006D5576"/>
    <w:rsid w:val="006E766D"/>
    <w:rsid w:val="006F48E5"/>
    <w:rsid w:val="006F4B29"/>
    <w:rsid w:val="006F6CE9"/>
    <w:rsid w:val="00700A23"/>
    <w:rsid w:val="00704027"/>
    <w:rsid w:val="0070517C"/>
    <w:rsid w:val="00705BC3"/>
    <w:rsid w:val="00705C9F"/>
    <w:rsid w:val="00710C33"/>
    <w:rsid w:val="00710FB2"/>
    <w:rsid w:val="00716951"/>
    <w:rsid w:val="00720F6B"/>
    <w:rsid w:val="00722587"/>
    <w:rsid w:val="00722594"/>
    <w:rsid w:val="00722E6F"/>
    <w:rsid w:val="007234E0"/>
    <w:rsid w:val="00730ADA"/>
    <w:rsid w:val="00732C37"/>
    <w:rsid w:val="00735D9E"/>
    <w:rsid w:val="00740D23"/>
    <w:rsid w:val="00742AC1"/>
    <w:rsid w:val="00745A09"/>
    <w:rsid w:val="0074706B"/>
    <w:rsid w:val="00751EAF"/>
    <w:rsid w:val="00754CF7"/>
    <w:rsid w:val="00757B0D"/>
    <w:rsid w:val="00761320"/>
    <w:rsid w:val="007651B1"/>
    <w:rsid w:val="00767CE1"/>
    <w:rsid w:val="00771A68"/>
    <w:rsid w:val="007744D2"/>
    <w:rsid w:val="00777578"/>
    <w:rsid w:val="00786136"/>
    <w:rsid w:val="00793B87"/>
    <w:rsid w:val="007966B6"/>
    <w:rsid w:val="007B05CF"/>
    <w:rsid w:val="007B573F"/>
    <w:rsid w:val="007C1F10"/>
    <w:rsid w:val="007C212A"/>
    <w:rsid w:val="007C3E3D"/>
    <w:rsid w:val="007C6941"/>
    <w:rsid w:val="007C6B0C"/>
    <w:rsid w:val="007D5B3C"/>
    <w:rsid w:val="007E7D21"/>
    <w:rsid w:val="007E7DBD"/>
    <w:rsid w:val="007F482F"/>
    <w:rsid w:val="007F7C94"/>
    <w:rsid w:val="0080398D"/>
    <w:rsid w:val="00804D94"/>
    <w:rsid w:val="00805174"/>
    <w:rsid w:val="00806385"/>
    <w:rsid w:val="00807CC5"/>
    <w:rsid w:val="00807ED7"/>
    <w:rsid w:val="0081005D"/>
    <w:rsid w:val="008100B6"/>
    <w:rsid w:val="008100F1"/>
    <w:rsid w:val="00810863"/>
    <w:rsid w:val="00814C66"/>
    <w:rsid w:val="00814CC6"/>
    <w:rsid w:val="00820B0C"/>
    <w:rsid w:val="00826D53"/>
    <w:rsid w:val="008273AA"/>
    <w:rsid w:val="00831751"/>
    <w:rsid w:val="00833369"/>
    <w:rsid w:val="00835B42"/>
    <w:rsid w:val="00842A4E"/>
    <w:rsid w:val="00845BB0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19BD"/>
    <w:rsid w:val="0088163A"/>
    <w:rsid w:val="008823CA"/>
    <w:rsid w:val="00893376"/>
    <w:rsid w:val="0089537B"/>
    <w:rsid w:val="0089601F"/>
    <w:rsid w:val="008970B8"/>
    <w:rsid w:val="008A7313"/>
    <w:rsid w:val="008A7D91"/>
    <w:rsid w:val="008B0130"/>
    <w:rsid w:val="008B7FC7"/>
    <w:rsid w:val="008C27E4"/>
    <w:rsid w:val="008C4337"/>
    <w:rsid w:val="008C4F06"/>
    <w:rsid w:val="008D0C90"/>
    <w:rsid w:val="008D203D"/>
    <w:rsid w:val="008D2EAB"/>
    <w:rsid w:val="008E1E4A"/>
    <w:rsid w:val="008E5A12"/>
    <w:rsid w:val="008F0615"/>
    <w:rsid w:val="008F103E"/>
    <w:rsid w:val="008F1FDB"/>
    <w:rsid w:val="008F36FB"/>
    <w:rsid w:val="00902EA9"/>
    <w:rsid w:val="0090427F"/>
    <w:rsid w:val="009150FD"/>
    <w:rsid w:val="009152EF"/>
    <w:rsid w:val="00920506"/>
    <w:rsid w:val="00922174"/>
    <w:rsid w:val="0092434D"/>
    <w:rsid w:val="00931DEB"/>
    <w:rsid w:val="00933957"/>
    <w:rsid w:val="009356FA"/>
    <w:rsid w:val="0094603B"/>
    <w:rsid w:val="009504A1"/>
    <w:rsid w:val="00950605"/>
    <w:rsid w:val="00952233"/>
    <w:rsid w:val="00954D66"/>
    <w:rsid w:val="0096395A"/>
    <w:rsid w:val="00963F8F"/>
    <w:rsid w:val="00965132"/>
    <w:rsid w:val="00973A21"/>
    <w:rsid w:val="00973C62"/>
    <w:rsid w:val="00974AB6"/>
    <w:rsid w:val="00975D76"/>
    <w:rsid w:val="00982E51"/>
    <w:rsid w:val="009874B9"/>
    <w:rsid w:val="00993581"/>
    <w:rsid w:val="009A288C"/>
    <w:rsid w:val="009A64C1"/>
    <w:rsid w:val="009B3E19"/>
    <w:rsid w:val="009B6697"/>
    <w:rsid w:val="009B74F2"/>
    <w:rsid w:val="009C2B43"/>
    <w:rsid w:val="009C2EA4"/>
    <w:rsid w:val="009C4C04"/>
    <w:rsid w:val="009D5213"/>
    <w:rsid w:val="009E1C95"/>
    <w:rsid w:val="009E6CB8"/>
    <w:rsid w:val="009F196A"/>
    <w:rsid w:val="009F1E9F"/>
    <w:rsid w:val="009F3954"/>
    <w:rsid w:val="009F4938"/>
    <w:rsid w:val="009F669B"/>
    <w:rsid w:val="009F7566"/>
    <w:rsid w:val="009F7F18"/>
    <w:rsid w:val="00A02A72"/>
    <w:rsid w:val="00A02E06"/>
    <w:rsid w:val="00A06BFE"/>
    <w:rsid w:val="00A07CF3"/>
    <w:rsid w:val="00A10F5D"/>
    <w:rsid w:val="00A1199A"/>
    <w:rsid w:val="00A1243C"/>
    <w:rsid w:val="00A135AE"/>
    <w:rsid w:val="00A142D2"/>
    <w:rsid w:val="00A142D5"/>
    <w:rsid w:val="00A14AF1"/>
    <w:rsid w:val="00A16891"/>
    <w:rsid w:val="00A2201C"/>
    <w:rsid w:val="00A22C47"/>
    <w:rsid w:val="00A268CE"/>
    <w:rsid w:val="00A30245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49FF"/>
    <w:rsid w:val="00A604CD"/>
    <w:rsid w:val="00A60FE6"/>
    <w:rsid w:val="00A614EB"/>
    <w:rsid w:val="00A622F5"/>
    <w:rsid w:val="00A630C9"/>
    <w:rsid w:val="00A641C6"/>
    <w:rsid w:val="00A650A2"/>
    <w:rsid w:val="00A654BE"/>
    <w:rsid w:val="00A656BD"/>
    <w:rsid w:val="00A66DD6"/>
    <w:rsid w:val="00A75018"/>
    <w:rsid w:val="00A771FD"/>
    <w:rsid w:val="00A80767"/>
    <w:rsid w:val="00A81C90"/>
    <w:rsid w:val="00A85210"/>
    <w:rsid w:val="00A874EF"/>
    <w:rsid w:val="00A94A8E"/>
    <w:rsid w:val="00A95415"/>
    <w:rsid w:val="00AA3C89"/>
    <w:rsid w:val="00AB32BD"/>
    <w:rsid w:val="00AB4723"/>
    <w:rsid w:val="00AB4BCD"/>
    <w:rsid w:val="00AB6466"/>
    <w:rsid w:val="00AC00F2"/>
    <w:rsid w:val="00AC4CDB"/>
    <w:rsid w:val="00AC6027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6901"/>
    <w:rsid w:val="00B06E2F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57B4"/>
    <w:rsid w:val="00B56934"/>
    <w:rsid w:val="00B62F03"/>
    <w:rsid w:val="00B72444"/>
    <w:rsid w:val="00B73BBB"/>
    <w:rsid w:val="00B813E2"/>
    <w:rsid w:val="00B84A7C"/>
    <w:rsid w:val="00B860E1"/>
    <w:rsid w:val="00B91B66"/>
    <w:rsid w:val="00B93B62"/>
    <w:rsid w:val="00B953D1"/>
    <w:rsid w:val="00B96D93"/>
    <w:rsid w:val="00BA30D0"/>
    <w:rsid w:val="00BA7ED6"/>
    <w:rsid w:val="00BB0D32"/>
    <w:rsid w:val="00BC1180"/>
    <w:rsid w:val="00BC76B5"/>
    <w:rsid w:val="00BD1581"/>
    <w:rsid w:val="00BD5420"/>
    <w:rsid w:val="00BE739E"/>
    <w:rsid w:val="00BF5191"/>
    <w:rsid w:val="00C04BD2"/>
    <w:rsid w:val="00C060C7"/>
    <w:rsid w:val="00C13EEC"/>
    <w:rsid w:val="00C14689"/>
    <w:rsid w:val="00C14BB1"/>
    <w:rsid w:val="00C156A4"/>
    <w:rsid w:val="00C15E85"/>
    <w:rsid w:val="00C20FAA"/>
    <w:rsid w:val="00C2318E"/>
    <w:rsid w:val="00C23509"/>
    <w:rsid w:val="00C2459D"/>
    <w:rsid w:val="00C2755A"/>
    <w:rsid w:val="00C316F1"/>
    <w:rsid w:val="00C35029"/>
    <w:rsid w:val="00C365D7"/>
    <w:rsid w:val="00C41A5C"/>
    <w:rsid w:val="00C42C95"/>
    <w:rsid w:val="00C4470F"/>
    <w:rsid w:val="00C50727"/>
    <w:rsid w:val="00C55E5B"/>
    <w:rsid w:val="00C62739"/>
    <w:rsid w:val="00C63933"/>
    <w:rsid w:val="00C641B0"/>
    <w:rsid w:val="00C720A4"/>
    <w:rsid w:val="00C74F59"/>
    <w:rsid w:val="00C7611C"/>
    <w:rsid w:val="00C76705"/>
    <w:rsid w:val="00C94097"/>
    <w:rsid w:val="00C97246"/>
    <w:rsid w:val="00CA4269"/>
    <w:rsid w:val="00CA48CA"/>
    <w:rsid w:val="00CA5CAF"/>
    <w:rsid w:val="00CA7330"/>
    <w:rsid w:val="00CB15E9"/>
    <w:rsid w:val="00CB1C84"/>
    <w:rsid w:val="00CB5363"/>
    <w:rsid w:val="00CB5BCF"/>
    <w:rsid w:val="00CB64F0"/>
    <w:rsid w:val="00CB6C19"/>
    <w:rsid w:val="00CC2909"/>
    <w:rsid w:val="00CD0549"/>
    <w:rsid w:val="00CD4545"/>
    <w:rsid w:val="00CE08A9"/>
    <w:rsid w:val="00CE6B3C"/>
    <w:rsid w:val="00CF42A4"/>
    <w:rsid w:val="00CF44D9"/>
    <w:rsid w:val="00CF4A18"/>
    <w:rsid w:val="00CF70DC"/>
    <w:rsid w:val="00CF7740"/>
    <w:rsid w:val="00D0110B"/>
    <w:rsid w:val="00D05E6F"/>
    <w:rsid w:val="00D16644"/>
    <w:rsid w:val="00D20296"/>
    <w:rsid w:val="00D20D9A"/>
    <w:rsid w:val="00D215E0"/>
    <w:rsid w:val="00D2231A"/>
    <w:rsid w:val="00D276BD"/>
    <w:rsid w:val="00D27929"/>
    <w:rsid w:val="00D32CC0"/>
    <w:rsid w:val="00D32E47"/>
    <w:rsid w:val="00D33442"/>
    <w:rsid w:val="00D3615D"/>
    <w:rsid w:val="00D419C6"/>
    <w:rsid w:val="00D43C57"/>
    <w:rsid w:val="00D43D16"/>
    <w:rsid w:val="00D44BAD"/>
    <w:rsid w:val="00D45B55"/>
    <w:rsid w:val="00D4785A"/>
    <w:rsid w:val="00D5094B"/>
    <w:rsid w:val="00D51774"/>
    <w:rsid w:val="00D52E43"/>
    <w:rsid w:val="00D559C0"/>
    <w:rsid w:val="00D56A39"/>
    <w:rsid w:val="00D63265"/>
    <w:rsid w:val="00D662B6"/>
    <w:rsid w:val="00D664D7"/>
    <w:rsid w:val="00D67E1E"/>
    <w:rsid w:val="00D701E8"/>
    <w:rsid w:val="00D7097B"/>
    <w:rsid w:val="00D716D6"/>
    <w:rsid w:val="00D7197D"/>
    <w:rsid w:val="00D72BC4"/>
    <w:rsid w:val="00D74BFE"/>
    <w:rsid w:val="00D815FC"/>
    <w:rsid w:val="00D8517B"/>
    <w:rsid w:val="00D902EE"/>
    <w:rsid w:val="00D91DFA"/>
    <w:rsid w:val="00D9701D"/>
    <w:rsid w:val="00DA159A"/>
    <w:rsid w:val="00DA517E"/>
    <w:rsid w:val="00DA5573"/>
    <w:rsid w:val="00DA6974"/>
    <w:rsid w:val="00DA7473"/>
    <w:rsid w:val="00DB1AB2"/>
    <w:rsid w:val="00DC0E9B"/>
    <w:rsid w:val="00DC17C2"/>
    <w:rsid w:val="00DC2EE0"/>
    <w:rsid w:val="00DC415F"/>
    <w:rsid w:val="00DC4FDF"/>
    <w:rsid w:val="00DC62E1"/>
    <w:rsid w:val="00DC66F0"/>
    <w:rsid w:val="00DD0251"/>
    <w:rsid w:val="00DD3105"/>
    <w:rsid w:val="00DD3A65"/>
    <w:rsid w:val="00DD62C6"/>
    <w:rsid w:val="00DE2641"/>
    <w:rsid w:val="00DE3B92"/>
    <w:rsid w:val="00DE48B4"/>
    <w:rsid w:val="00DE5ACA"/>
    <w:rsid w:val="00DE7137"/>
    <w:rsid w:val="00DF18E4"/>
    <w:rsid w:val="00DF37A2"/>
    <w:rsid w:val="00DF50D6"/>
    <w:rsid w:val="00DF544D"/>
    <w:rsid w:val="00E00498"/>
    <w:rsid w:val="00E05A82"/>
    <w:rsid w:val="00E0768B"/>
    <w:rsid w:val="00E14023"/>
    <w:rsid w:val="00E1464C"/>
    <w:rsid w:val="00E14ADB"/>
    <w:rsid w:val="00E15A40"/>
    <w:rsid w:val="00E17D53"/>
    <w:rsid w:val="00E22F78"/>
    <w:rsid w:val="00E2425D"/>
    <w:rsid w:val="00E24F87"/>
    <w:rsid w:val="00E2617A"/>
    <w:rsid w:val="00E273FB"/>
    <w:rsid w:val="00E31CD4"/>
    <w:rsid w:val="00E40CAE"/>
    <w:rsid w:val="00E538E6"/>
    <w:rsid w:val="00E56696"/>
    <w:rsid w:val="00E630CF"/>
    <w:rsid w:val="00E74332"/>
    <w:rsid w:val="00E768A9"/>
    <w:rsid w:val="00E802A2"/>
    <w:rsid w:val="00E8410F"/>
    <w:rsid w:val="00E85C0B"/>
    <w:rsid w:val="00E861E7"/>
    <w:rsid w:val="00EA3227"/>
    <w:rsid w:val="00EA7089"/>
    <w:rsid w:val="00EB13D7"/>
    <w:rsid w:val="00EB1E83"/>
    <w:rsid w:val="00EC0C8F"/>
    <w:rsid w:val="00ED22CB"/>
    <w:rsid w:val="00ED4BB1"/>
    <w:rsid w:val="00ED55E4"/>
    <w:rsid w:val="00ED67AF"/>
    <w:rsid w:val="00EE11F0"/>
    <w:rsid w:val="00EE128C"/>
    <w:rsid w:val="00EE4C48"/>
    <w:rsid w:val="00EE5D2E"/>
    <w:rsid w:val="00EE7E6F"/>
    <w:rsid w:val="00EF0B96"/>
    <w:rsid w:val="00EF1D53"/>
    <w:rsid w:val="00EF66D9"/>
    <w:rsid w:val="00EF68E3"/>
    <w:rsid w:val="00EF6BA5"/>
    <w:rsid w:val="00EF780D"/>
    <w:rsid w:val="00EF7A98"/>
    <w:rsid w:val="00F0267E"/>
    <w:rsid w:val="00F036F2"/>
    <w:rsid w:val="00F071B2"/>
    <w:rsid w:val="00F11B47"/>
    <w:rsid w:val="00F20C41"/>
    <w:rsid w:val="00F2412D"/>
    <w:rsid w:val="00F25D8D"/>
    <w:rsid w:val="00F26ECC"/>
    <w:rsid w:val="00F3069C"/>
    <w:rsid w:val="00F34485"/>
    <w:rsid w:val="00F35153"/>
    <w:rsid w:val="00F351B7"/>
    <w:rsid w:val="00F3603E"/>
    <w:rsid w:val="00F41807"/>
    <w:rsid w:val="00F4382D"/>
    <w:rsid w:val="00F44CCB"/>
    <w:rsid w:val="00F474C9"/>
    <w:rsid w:val="00F5126B"/>
    <w:rsid w:val="00F53DF1"/>
    <w:rsid w:val="00F54EA3"/>
    <w:rsid w:val="00F61675"/>
    <w:rsid w:val="00F64D7A"/>
    <w:rsid w:val="00F6686B"/>
    <w:rsid w:val="00F67F74"/>
    <w:rsid w:val="00F712B3"/>
    <w:rsid w:val="00F71E9F"/>
    <w:rsid w:val="00F72192"/>
    <w:rsid w:val="00F73DE3"/>
    <w:rsid w:val="00F744BF"/>
    <w:rsid w:val="00F7632C"/>
    <w:rsid w:val="00F77219"/>
    <w:rsid w:val="00F84DD2"/>
    <w:rsid w:val="00F91BCB"/>
    <w:rsid w:val="00F91C1C"/>
    <w:rsid w:val="00F95439"/>
    <w:rsid w:val="00FB0872"/>
    <w:rsid w:val="00FB2014"/>
    <w:rsid w:val="00FB54CC"/>
    <w:rsid w:val="00FB6987"/>
    <w:rsid w:val="00FB7E0E"/>
    <w:rsid w:val="00FC0546"/>
    <w:rsid w:val="00FC6151"/>
    <w:rsid w:val="00FC70B3"/>
    <w:rsid w:val="00FD0952"/>
    <w:rsid w:val="00FD1A37"/>
    <w:rsid w:val="00FD4E5B"/>
    <w:rsid w:val="00FE188A"/>
    <w:rsid w:val="00FE4EE0"/>
    <w:rsid w:val="00FE7C37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F2D2B7"/>
  <w15:docId w15:val="{522B6560-877C-4B29-8674-1EB6FE82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uiPriority w:val="9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uiPriority w:val="9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uiPriority w:val="9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418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F4A1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lic.wmo.int/en/our-mandate/water" TargetMode="External"/><Relationship Id="rId18" Type="http://schemas.openxmlformats.org/officeDocument/2006/relationships/hyperlink" Target="https://gcw.met.no/node/6" TargetMode="External"/><Relationship Id="rId26" Type="http://schemas.openxmlformats.org/officeDocument/2006/relationships/hyperlink" Target="https://library.wmo.int/index.php?lvl=notice_display&amp;id=12407" TargetMode="External"/><Relationship Id="rId39" Type="http://schemas.openxmlformats.org/officeDocument/2006/relationships/hyperlink" Target="https://cryosphericsciences.org/activities/jb-status-mountain-snow-cover/" TargetMode="External"/><Relationship Id="rId21" Type="http://schemas.openxmlformats.org/officeDocument/2006/relationships/hyperlink" Target="https://globalcryospherewatch.org/satellites/trackers.html" TargetMode="External"/><Relationship Id="rId34" Type="http://schemas.openxmlformats.org/officeDocument/2006/relationships/hyperlink" Target="https://library.wmo.int/index.php?lvl=notice_display&amp;id=19925" TargetMode="External"/><Relationship Id="rId42" Type="http://schemas.openxmlformats.org/officeDocument/2006/relationships/hyperlink" Target="https://journals.ametsoc.org/view/journals/bams/103/6/BAMS-D-21-0227.1.xml" TargetMode="External"/><Relationship Id="rId47" Type="http://schemas.openxmlformats.org/officeDocument/2006/relationships/hyperlink" Target="https://library.wmo.int/doc_num.php?explnum_id=11197/" TargetMode="External"/><Relationship Id="rId50" Type="http://schemas.openxmlformats.org/officeDocument/2006/relationships/hyperlink" Target="http://globalcryospherewatch.org/" TargetMode="External"/><Relationship Id="rId55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2407" TargetMode="External"/><Relationship Id="rId29" Type="http://schemas.openxmlformats.org/officeDocument/2006/relationships/hyperlink" Target="https://gcw.met.no/node/6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37" TargetMode="External"/><Relationship Id="rId32" Type="http://schemas.openxmlformats.org/officeDocument/2006/relationships/hyperlink" Target="https://library.wmo.int/doc_num.php?explnum_id=11113/" TargetMode="External"/><Relationship Id="rId37" Type="http://schemas.openxmlformats.org/officeDocument/2006/relationships/hyperlink" Target="https://globalcryospherewatch.org/assessments/snow/" TargetMode="External"/><Relationship Id="rId40" Type="http://schemas.openxmlformats.org/officeDocument/2006/relationships/hyperlink" Target="https://library.wmo.int/doc_num.php?explnum_id=4651" TargetMode="External"/><Relationship Id="rId45" Type="http://schemas.openxmlformats.org/officeDocument/2006/relationships/hyperlink" Target="https://arcticobserving.org/" TargetMode="External"/><Relationship Id="rId53" Type="http://schemas.openxmlformats.org/officeDocument/2006/relationships/hyperlink" Target="https://globalcryospherewatch.org/news/cryo_in_the_news.html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library.wmo.int/index.php?lvl=notice_display&amp;id=1068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4073" TargetMode="External"/><Relationship Id="rId22" Type="http://schemas.openxmlformats.org/officeDocument/2006/relationships/hyperlink" Target="https://globalcryospherewatch.org/projects/snowreporting.html" TargetMode="External"/><Relationship Id="rId27" Type="http://schemas.openxmlformats.org/officeDocument/2006/relationships/hyperlink" Target="https://meetings.wmo.int/INFCOM-2/English/1.%20DRAFTS%20FOR%20DISCUSSION/INFCOM-2-d06-2(2)-UPDATE-GUIDE-WMO-NO-8-draft1_en.docx?Web=1" TargetMode="External"/><Relationship Id="rId30" Type="http://schemas.openxmlformats.org/officeDocument/2006/relationships/hyperlink" Target="https://meetings.wmo.int/INFCOM-2/_layouts/15/WopiFrame.aspx?sourcedoc=/INFCOM-2/English/1.%20DRAFTS%20FOR%20DISCUSSION/INFCOM-2-d06-3(1)-IMPLEMENTATION-WIS-2-0-draft1_en.docx&amp;action=default" TargetMode="External"/><Relationship Id="rId35" Type="http://schemas.openxmlformats.org/officeDocument/2006/relationships/hyperlink" Target="https://library.wmo.int/index.php?lvl=notice_display&amp;id=10684" TargetMode="External"/><Relationship Id="rId43" Type="http://schemas.openxmlformats.org/officeDocument/2006/relationships/hyperlink" Target="https://arcticpassion.eu/" TargetMode="External"/><Relationship Id="rId48" Type="http://schemas.openxmlformats.org/officeDocument/2006/relationships/hyperlink" Target="https://meetings.wmo.int/INFCOM-2/English/1.%20DRAFTS%20FOR%20DISCUSSION/INFCOM-2-d06-6-RECOMMENDATION-SG-CRYO-INTEGRATION-CRYOSPHERE-EARTH-SYSTEM-draft1_en.docx?Web=1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public.wmo.int/en/our-mandate/focus-areas/cryospher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9939" TargetMode="External"/><Relationship Id="rId17" Type="http://schemas.openxmlformats.org/officeDocument/2006/relationships/hyperlink" Target="https://library.wmo.int/index.php?lvl=notice_display&amp;id=19925" TargetMode="External"/><Relationship Id="rId25" Type="http://schemas.openxmlformats.org/officeDocument/2006/relationships/hyperlink" Target="https://library.wmo.int/doc_num.php?explnum_id=11137" TargetMode="External"/><Relationship Id="rId33" Type="http://schemas.openxmlformats.org/officeDocument/2006/relationships/hyperlink" Target="https://library.wmo.int/index.php?lvl=notice_display&amp;id=19925" TargetMode="External"/><Relationship Id="rId38" Type="http://schemas.openxmlformats.org/officeDocument/2006/relationships/hyperlink" Target="https://meetings.wmo.int/INFCOM-2/_layouts/15/WopiFrame.aspx?sourcedoc=/INFCOM-2/English/1.%20DRAFTS%20FOR%20DISCUSSION/INFCOM-2-d06-2(7)-MEASUREMENT-LEAD-CENTRE-ON-SNOW-MONITORING-draft1_en.docx&amp;action=default" TargetMode="External"/><Relationship Id="rId46" Type="http://schemas.openxmlformats.org/officeDocument/2006/relationships/hyperlink" Target="https://arcticnet.ulaval.ca/" TargetMode="External"/><Relationship Id="rId20" Type="http://schemas.openxmlformats.org/officeDocument/2006/relationships/hyperlink" Target="https://globalcryospherewatch.org/assessments/" TargetMode="External"/><Relationship Id="rId41" Type="http://schemas.openxmlformats.org/officeDocument/2006/relationships/hyperlink" Target="https://public.wmo.int/en/resources/bulletin/global-cryosphere-watch-%E2%80%93-sea-ice-information-science-and-operations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ibrary.wmo.int/index.php?lvl=notice_display&amp;id=19223" TargetMode="External"/><Relationship Id="rId23" Type="http://schemas.openxmlformats.org/officeDocument/2006/relationships/hyperlink" Target="https://globalcryospherewatch.org/reference/snow_inventory.php" TargetMode="External"/><Relationship Id="rId28" Type="http://schemas.openxmlformats.org/officeDocument/2006/relationships/hyperlink" Target="https://stratus.ssec.wisc.edu/igos/docs/cryos_theme_report.pdf" TargetMode="External"/><Relationship Id="rId36" Type="http://schemas.openxmlformats.org/officeDocument/2006/relationships/hyperlink" Target="https://library.wmo.int/index.php?lvl=notice_display&amp;id=10684" TargetMode="External"/><Relationship Id="rId49" Type="http://schemas.openxmlformats.org/officeDocument/2006/relationships/hyperlink" Target="https://meetings.wmo.int/INFCOM-2/English/1.%20DRAFTS%20FOR%20DISCUSSION/INFCOM-2-d05-2-SUBSIDIARY-BODIES-draft1_en.docx?Web=1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meteoio.slf.ch/" TargetMode="External"/><Relationship Id="rId44" Type="http://schemas.openxmlformats.org/officeDocument/2006/relationships/hyperlink" Target="https://mountainresearchinitiative.org/" TargetMode="External"/><Relationship Id="rId52" Type="http://schemas.openxmlformats.org/officeDocument/2006/relationships/hyperlink" Target="https://globalcryospherewatch.org/state_of_cry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06B0F3D78647839CCAA880A9A0E0" ma:contentTypeVersion="" ma:contentTypeDescription="Create a new document." ma:contentTypeScope="" ma:versionID="d6290e0f96e2e831bbe390b127492ba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EA1D2-BBCB-4B1F-95EC-C17B0F36D5A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D697A8A1-2366-4E42-BAB9-21D244EBF121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17645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документа ВМО</dc:title>
  <dc:creator>Rodica Nitu</dc:creator>
  <cp:lastModifiedBy>Anastasiia Kabineva</cp:lastModifiedBy>
  <cp:revision>24</cp:revision>
  <cp:lastPrinted>2013-03-12T09:27:00Z</cp:lastPrinted>
  <dcterms:created xsi:type="dcterms:W3CDTF">2022-10-12T10:25:00Z</dcterms:created>
  <dcterms:modified xsi:type="dcterms:W3CDTF">2022-10-20T09:02:00Z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0x01010042C706B0F3D78647839CCAA880A9A0E0</vt:lpwstr>
  </property>
  <property fmtid="{D5CDD505-2E9C-101B-9397-08002B2CF9AE}" pid="3" name="MediaServiceImageTags">
    <vt:lpwstr/>
  </property>
</Properties>
</file>